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CellSpacing w:w="15" w:type="dxa"/>
        <w:tblLook w:val="04A0" w:firstRow="1" w:lastRow="0" w:firstColumn="1" w:lastColumn="0" w:noHBand="0" w:noVBand="1"/>
      </w:tblPr>
      <w:tblGrid>
        <w:gridCol w:w="7827"/>
        <w:gridCol w:w="2363"/>
        <w:gridCol w:w="30"/>
        <w:gridCol w:w="30"/>
        <w:gridCol w:w="30"/>
        <w:gridCol w:w="85"/>
        <w:gridCol w:w="135"/>
      </w:tblGrid>
      <w:tr w:rsidR="009E79BE" w:rsidRPr="009E79BE" w:rsidTr="009E79BE">
        <w:trPr>
          <w:trHeight w:val="75"/>
          <w:tblCellSpacing w:w="15" w:type="dxa"/>
        </w:trPr>
        <w:tc>
          <w:tcPr>
            <w:tcW w:w="7533" w:type="dxa"/>
            <w:gridSpan w:val="3"/>
            <w:tcMar>
              <w:top w:w="15" w:type="dxa"/>
              <w:left w:w="15" w:type="dxa"/>
              <w:bottom w:w="15" w:type="dxa"/>
              <w:right w:w="15" w:type="dxa"/>
            </w:tcMar>
            <w:vAlign w:val="center"/>
          </w:tcPr>
          <w:p w:rsidR="009E79BE" w:rsidRPr="009E79BE" w:rsidRDefault="009E79BE" w:rsidP="009E79BE">
            <w:bookmarkStart w:id="0" w:name="_GoBack"/>
            <w:bookmarkEnd w:id="0"/>
            <w:r>
              <w:rPr>
                <w:noProof/>
                <w:lang w:val="en-CA" w:eastAsia="en-CA"/>
              </w:rPr>
              <w:drawing>
                <wp:inline distT="0" distB="0" distL="0" distR="0">
                  <wp:extent cx="2257778" cy="61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2257924" cy="611089"/>
                          </a:xfrm>
                          <a:prstGeom prst="rect">
                            <a:avLst/>
                          </a:prstGeom>
                        </pic:spPr>
                      </pic:pic>
                    </a:graphicData>
                  </a:graphic>
                </wp:inline>
              </w:drawing>
            </w:r>
          </w:p>
        </w:tc>
        <w:tc>
          <w:tcPr>
            <w:tcW w:w="0" w:type="auto"/>
            <w:gridSpan w:val="4"/>
            <w:tcMar>
              <w:top w:w="15" w:type="dxa"/>
              <w:left w:w="15" w:type="dxa"/>
              <w:bottom w:w="15" w:type="dxa"/>
              <w:right w:w="15" w:type="dxa"/>
            </w:tcMar>
            <w:vAlign w:val="center"/>
          </w:tcPr>
          <w:p w:rsidR="009E79BE" w:rsidRPr="009E79BE" w:rsidRDefault="009E79BE" w:rsidP="009E79BE"/>
        </w:tc>
      </w:tr>
      <w:tr w:rsidR="009E79BE" w:rsidRPr="009E79BE" w:rsidTr="009E79BE">
        <w:trPr>
          <w:trHeight w:val="315"/>
          <w:tblCellSpacing w:w="15" w:type="dxa"/>
        </w:trPr>
        <w:tc>
          <w:tcPr>
            <w:tcW w:w="7533" w:type="dxa"/>
            <w:gridSpan w:val="3"/>
            <w:tcMar>
              <w:top w:w="15" w:type="dxa"/>
              <w:left w:w="15" w:type="dxa"/>
              <w:bottom w:w="15" w:type="dxa"/>
              <w:right w:w="15" w:type="dxa"/>
            </w:tcMar>
            <w:vAlign w:val="center"/>
          </w:tcPr>
          <w:p w:rsidR="009E79BE" w:rsidRPr="009E79BE" w:rsidRDefault="009E79BE" w:rsidP="009E79BE"/>
        </w:tc>
        <w:tc>
          <w:tcPr>
            <w:tcW w:w="0" w:type="auto"/>
            <w:gridSpan w:val="3"/>
            <w:tcMar>
              <w:top w:w="15" w:type="dxa"/>
              <w:left w:w="15" w:type="dxa"/>
              <w:bottom w:w="15" w:type="dxa"/>
              <w:right w:w="15" w:type="dxa"/>
            </w:tcMar>
            <w:vAlign w:val="center"/>
          </w:tcPr>
          <w:p w:rsidR="009E79BE" w:rsidRPr="009E79BE" w:rsidRDefault="009E79BE" w:rsidP="009E79BE"/>
        </w:tc>
        <w:tc>
          <w:tcPr>
            <w:tcW w:w="139" w:type="dxa"/>
            <w:tcMar>
              <w:top w:w="15" w:type="dxa"/>
              <w:left w:w="15" w:type="dxa"/>
              <w:bottom w:w="15" w:type="dxa"/>
              <w:right w:w="15" w:type="dxa"/>
            </w:tcMar>
            <w:vAlign w:val="center"/>
            <w:hideMark/>
          </w:tcPr>
          <w:p w:rsidR="009E79BE" w:rsidRPr="009E79BE" w:rsidRDefault="009E79BE" w:rsidP="009E79BE"/>
        </w:tc>
      </w:tr>
      <w:tr w:rsidR="009E79BE" w:rsidRPr="009E79BE" w:rsidTr="009E79BE">
        <w:trPr>
          <w:trHeight w:val="315"/>
          <w:tblCellSpacing w:w="15" w:type="dxa"/>
        </w:trPr>
        <w:tc>
          <w:tcPr>
            <w:tcW w:w="0" w:type="auto"/>
            <w:gridSpan w:val="4"/>
            <w:tcMar>
              <w:top w:w="15" w:type="dxa"/>
              <w:left w:w="15" w:type="dxa"/>
              <w:bottom w:w="15" w:type="dxa"/>
              <w:right w:w="15" w:type="dxa"/>
            </w:tcMar>
            <w:vAlign w:val="center"/>
          </w:tcPr>
          <w:p w:rsidR="009E79BE" w:rsidRPr="009E79BE" w:rsidRDefault="009E79BE" w:rsidP="009E79BE">
            <w:r w:rsidRPr="009E79BE">
              <w:rPr>
                <w:b/>
              </w:rPr>
              <w:t>CLASSIFICATION</w:t>
            </w:r>
            <w:r w:rsidRPr="009E79BE">
              <w:t xml:space="preserve">: </w:t>
            </w:r>
            <w:r>
              <w:t>Audiologist</w:t>
            </w:r>
          </w:p>
          <w:p w:rsidR="009E79BE" w:rsidRPr="009E79BE" w:rsidRDefault="009E79BE" w:rsidP="009E79BE">
            <w:r w:rsidRPr="009E79BE">
              <w:rPr>
                <w:b/>
              </w:rPr>
              <w:t>DEPARTMENT</w:t>
            </w:r>
            <w:r w:rsidRPr="009E79BE">
              <w:t>: Therapy Services</w:t>
            </w:r>
          </w:p>
          <w:p w:rsidR="009E79BE" w:rsidRPr="009E79BE" w:rsidRDefault="009E79BE" w:rsidP="009E79BE">
            <w:r w:rsidRPr="009E79BE">
              <w:rPr>
                <w:b/>
              </w:rPr>
              <w:t>Location</w:t>
            </w:r>
            <w:r w:rsidRPr="009E79BE">
              <w:t>: Various Locations, MB</w:t>
            </w:r>
          </w:p>
          <w:p w:rsidR="009E79BE" w:rsidRPr="009E79BE" w:rsidRDefault="009E79BE" w:rsidP="009E79BE">
            <w:r w:rsidRPr="009E79BE">
              <w:rPr>
                <w:b/>
              </w:rPr>
              <w:t>Wage</w:t>
            </w:r>
            <w:r w:rsidRPr="009E79BE">
              <w:t xml:space="preserve"> </w:t>
            </w:r>
            <w:r w:rsidRPr="009E79BE">
              <w:rPr>
                <w:b/>
              </w:rPr>
              <w:t>Rate</w:t>
            </w:r>
            <w:r w:rsidRPr="009E79BE">
              <w:t>: As per collective agreement</w:t>
            </w:r>
          </w:p>
          <w:p w:rsidR="009E79BE" w:rsidRPr="009E79BE" w:rsidRDefault="009E79BE" w:rsidP="009E79BE">
            <w:r w:rsidRPr="009E79BE">
              <w:t xml:space="preserve">Prairie Mountain Health is seeking qualified applicants for </w:t>
            </w:r>
            <w:r>
              <w:t xml:space="preserve">Audiologist </w:t>
            </w:r>
            <w:r w:rsidRPr="009E79BE">
              <w:t>positions located in our region:</w:t>
            </w:r>
          </w:p>
          <w:p w:rsidR="009E79BE" w:rsidRPr="009E79BE" w:rsidRDefault="009E79BE" w:rsidP="009E79BE">
            <w:pPr>
              <w:pStyle w:val="ListParagraph"/>
              <w:numPr>
                <w:ilvl w:val="0"/>
                <w:numId w:val="1"/>
              </w:numPr>
              <w:rPr>
                <w:b/>
              </w:rPr>
            </w:pPr>
            <w:r w:rsidRPr="009E79BE">
              <w:rPr>
                <w:b/>
              </w:rPr>
              <w:t>PMHAH16533 – Dauphin, MB (1.00 Permanent)</w:t>
            </w:r>
          </w:p>
          <w:p w:rsidR="009E79BE" w:rsidRPr="009E79BE" w:rsidRDefault="009E79BE" w:rsidP="009E79BE">
            <w:pPr>
              <w:pStyle w:val="ListParagraph"/>
              <w:numPr>
                <w:ilvl w:val="0"/>
                <w:numId w:val="1"/>
              </w:numPr>
            </w:pPr>
            <w:r w:rsidRPr="009E79BE">
              <w:rPr>
                <w:b/>
              </w:rPr>
              <w:t>PMHAH161549 – Brandon, MB (.30 Permanent)</w:t>
            </w:r>
          </w:p>
          <w:p w:rsidR="009E79BE" w:rsidRPr="009E79BE" w:rsidRDefault="009E79BE" w:rsidP="009E79BE">
            <w:r w:rsidRPr="009E79BE">
              <w:t xml:space="preserve">Please visit </w:t>
            </w:r>
            <w:hyperlink r:id="rId6" w:history="1">
              <w:r w:rsidRPr="009E79BE">
                <w:rPr>
                  <w:rStyle w:val="Hyperlink"/>
                </w:rPr>
                <w:t>www.prairiemountainhealth.ca</w:t>
              </w:r>
            </w:hyperlink>
            <w:r w:rsidRPr="009E79BE">
              <w:t xml:space="preserve"> for more information, or to apply. Please note that if applying for multiple positions, a separate application and resume is required for each.</w:t>
            </w:r>
          </w:p>
          <w:p w:rsidR="009E79BE" w:rsidRPr="009E79BE" w:rsidRDefault="009E79BE" w:rsidP="009E79BE">
            <w:r w:rsidRPr="009E79BE">
              <w:rPr>
                <w:b/>
                <w:bCs/>
                <w:u w:val="single"/>
              </w:rPr>
              <w:t>QUALIFICATIONS:</w:t>
            </w:r>
          </w:p>
        </w:tc>
        <w:tc>
          <w:tcPr>
            <w:tcW w:w="139" w:type="dxa"/>
            <w:gridSpan w:val="2"/>
            <w:tcMar>
              <w:top w:w="15" w:type="dxa"/>
              <w:left w:w="15" w:type="dxa"/>
              <w:bottom w:w="15" w:type="dxa"/>
              <w:right w:w="15" w:type="dxa"/>
            </w:tcMar>
            <w:vAlign w:val="center"/>
            <w:hideMark/>
          </w:tcPr>
          <w:p w:rsidR="009E79BE" w:rsidRPr="009E79BE" w:rsidRDefault="009E79BE" w:rsidP="009E79BE">
            <w:r w:rsidRPr="009E79BE">
              <w:t xml:space="preserve"> </w:t>
            </w:r>
          </w:p>
        </w:tc>
        <w:tc>
          <w:tcPr>
            <w:tcW w:w="139" w:type="dxa"/>
            <w:tcMar>
              <w:top w:w="15" w:type="dxa"/>
              <w:left w:w="15" w:type="dxa"/>
              <w:bottom w:w="15" w:type="dxa"/>
              <w:right w:w="15" w:type="dxa"/>
            </w:tcMar>
            <w:vAlign w:val="center"/>
            <w:hideMark/>
          </w:tcPr>
          <w:p w:rsidR="009E79BE" w:rsidRPr="009E79BE" w:rsidRDefault="009E79BE" w:rsidP="009E79BE"/>
        </w:tc>
      </w:tr>
      <w:tr w:rsidR="009E79BE" w:rsidRPr="009E79BE" w:rsidTr="009E79BE">
        <w:trPr>
          <w:trHeight w:val="315"/>
          <w:tblCellSpacing w:w="15" w:type="dxa"/>
        </w:trPr>
        <w:tc>
          <w:tcPr>
            <w:tcW w:w="0" w:type="auto"/>
            <w:gridSpan w:val="7"/>
            <w:tcMar>
              <w:top w:w="15" w:type="dxa"/>
              <w:left w:w="15" w:type="dxa"/>
              <w:bottom w:w="15" w:type="dxa"/>
              <w:right w:w="15" w:type="dxa"/>
            </w:tcMar>
            <w:vAlign w:val="center"/>
            <w:hideMark/>
          </w:tcPr>
          <w:p w:rsidR="009E79BE" w:rsidRPr="009E79BE" w:rsidRDefault="009E79BE" w:rsidP="009E79BE">
            <w:r w:rsidRPr="009E79BE">
              <w:t xml:space="preserve">• </w:t>
            </w:r>
            <w:proofErr w:type="spellStart"/>
            <w:r w:rsidRPr="009E79BE">
              <w:t>Masters</w:t>
            </w:r>
            <w:proofErr w:type="spellEnd"/>
            <w:r w:rsidRPr="009E79BE">
              <w:t xml:space="preserve"> Degree with a major in Audiology </w:t>
            </w:r>
            <w:r w:rsidRPr="009E79BE">
              <w:br/>
              <w:t>• Membership with the Manitoba Speech and Hearing Association (MHSA</w:t>
            </w:r>
            <w:proofErr w:type="gramStart"/>
            <w:r w:rsidRPr="009E79BE">
              <w:t>)</w:t>
            </w:r>
            <w:proofErr w:type="gramEnd"/>
            <w:r w:rsidRPr="009E79BE">
              <w:br/>
              <w:t>• Demonstrated ability to work successfully within interagency partnerships.</w:t>
            </w:r>
            <w:r w:rsidRPr="009E79BE">
              <w:br/>
              <w:t>• Understanding of infant hearing screening processes and their application to the varied regions within rural and northern Manitoba.</w:t>
            </w:r>
            <w:r w:rsidRPr="009E79BE">
              <w:br/>
              <w:t>• Demonstrated ability to work with children and families.</w:t>
            </w:r>
            <w:r w:rsidRPr="009E79BE">
              <w:br/>
              <w:t>• Knowledge of theory required for the provision of support to families.</w:t>
            </w:r>
            <w:r w:rsidRPr="009E79BE">
              <w:br/>
              <w:t>• Knowledge of theory required for the provision of direction and support to other agencies.</w:t>
            </w:r>
            <w:r w:rsidRPr="009E79BE">
              <w:br/>
              <w:t>• Knowledge of assessment, treatment, and counselling associated with infant hearing.</w:t>
            </w:r>
            <w:r w:rsidRPr="009E79BE">
              <w:br/>
              <w:t>• Demonstrated ability to facilitate discussions and provide training to other staff members, community groups, and families.</w:t>
            </w:r>
            <w:r w:rsidRPr="009E79BE">
              <w:br/>
              <w:t>• Demonstrated ability to implement large scale regionally based services/programs.</w:t>
            </w:r>
            <w:r w:rsidRPr="009E79BE">
              <w:br/>
              <w:t>• Ability and willingness to tr</w:t>
            </w:r>
            <w:r>
              <w:t>avel.</w:t>
            </w:r>
            <w:r>
              <w:br/>
              <w:t xml:space="preserve">• Valid </w:t>
            </w:r>
            <w:proofErr w:type="spellStart"/>
            <w:r>
              <w:t>drivers</w:t>
            </w:r>
            <w:proofErr w:type="spellEnd"/>
            <w:r>
              <w:t xml:space="preserve"> license and a</w:t>
            </w:r>
            <w:r w:rsidRPr="009E79BE">
              <w:t>ccess to a motor vehicle</w:t>
            </w:r>
            <w:r w:rsidRPr="009E79BE">
              <w:br/>
              <w:t>• Advanced level of written and oral communication skills</w:t>
            </w:r>
            <w:r w:rsidRPr="009E79BE">
              <w:br/>
              <w:t>• Strong organizational, decision making and problem solving skills</w:t>
            </w:r>
            <w:r w:rsidRPr="009E79BE">
              <w:br/>
              <w:t xml:space="preserve">• Ability to display independent judgement </w:t>
            </w:r>
            <w:r w:rsidRPr="009E79BE">
              <w:br/>
              <w:t>• Ability to work with all staff</w:t>
            </w:r>
            <w:r w:rsidRPr="009E79BE">
              <w:br/>
              <w:t>• Ability to respect and promote a culturally diverse population</w:t>
            </w:r>
            <w:r w:rsidRPr="009E79BE">
              <w:br/>
              <w:t>• Ability to respect and promote confidentiality</w:t>
            </w:r>
            <w:r w:rsidRPr="009E79BE">
              <w:br/>
            </w:r>
            <w:r w:rsidRPr="009E79BE">
              <w:lastRenderedPageBreak/>
              <w:t>• Ability to perform the duties of the position on a regular basis</w:t>
            </w:r>
          </w:p>
        </w:tc>
      </w:tr>
      <w:tr w:rsidR="009E79BE" w:rsidRPr="009E79BE" w:rsidTr="009E79BE">
        <w:trPr>
          <w:trHeight w:val="105"/>
          <w:tblCellSpacing w:w="15" w:type="dxa"/>
        </w:trPr>
        <w:tc>
          <w:tcPr>
            <w:tcW w:w="7533" w:type="dxa"/>
            <w:tcMar>
              <w:top w:w="15" w:type="dxa"/>
              <w:left w:w="15" w:type="dxa"/>
              <w:bottom w:w="15" w:type="dxa"/>
              <w:right w:w="15" w:type="dxa"/>
            </w:tcMar>
            <w:vAlign w:val="center"/>
            <w:hideMark/>
          </w:tcPr>
          <w:p w:rsidR="009E79BE" w:rsidRPr="009E79BE" w:rsidRDefault="009E79BE" w:rsidP="009E79BE"/>
        </w:tc>
        <w:tc>
          <w:tcPr>
            <w:tcW w:w="2539" w:type="dxa"/>
            <w:tcMar>
              <w:top w:w="15" w:type="dxa"/>
              <w:left w:w="15" w:type="dxa"/>
              <w:bottom w:w="15" w:type="dxa"/>
              <w:right w:w="15" w:type="dxa"/>
            </w:tcMar>
            <w:vAlign w:val="center"/>
            <w:hideMark/>
          </w:tcPr>
          <w:p w:rsidR="009E79BE" w:rsidRPr="009E79BE" w:rsidRDefault="009E79BE" w:rsidP="009E79BE"/>
        </w:tc>
        <w:tc>
          <w:tcPr>
            <w:tcW w:w="139" w:type="dxa"/>
            <w:gridSpan w:val="3"/>
            <w:tcMar>
              <w:top w:w="15" w:type="dxa"/>
              <w:left w:w="15" w:type="dxa"/>
              <w:bottom w:w="15" w:type="dxa"/>
              <w:right w:w="15" w:type="dxa"/>
            </w:tcMar>
            <w:vAlign w:val="center"/>
            <w:hideMark/>
          </w:tcPr>
          <w:p w:rsidR="009E79BE" w:rsidRPr="009E79BE" w:rsidRDefault="009E79BE" w:rsidP="009E79BE"/>
        </w:tc>
        <w:tc>
          <w:tcPr>
            <w:tcW w:w="139" w:type="dxa"/>
            <w:gridSpan w:val="2"/>
            <w:tcMar>
              <w:top w:w="15" w:type="dxa"/>
              <w:left w:w="15" w:type="dxa"/>
              <w:bottom w:w="15" w:type="dxa"/>
              <w:right w:w="15" w:type="dxa"/>
            </w:tcMar>
            <w:vAlign w:val="center"/>
            <w:hideMark/>
          </w:tcPr>
          <w:p w:rsidR="009E79BE" w:rsidRPr="009E79BE" w:rsidRDefault="009E79BE" w:rsidP="009E79BE"/>
        </w:tc>
      </w:tr>
      <w:tr w:rsidR="009E79BE" w:rsidRPr="009E79BE" w:rsidTr="009E79BE">
        <w:trPr>
          <w:trHeight w:val="315"/>
          <w:tblCellSpacing w:w="15" w:type="dxa"/>
        </w:trPr>
        <w:tc>
          <w:tcPr>
            <w:tcW w:w="0" w:type="auto"/>
            <w:gridSpan w:val="7"/>
            <w:shd w:val="clear" w:color="auto" w:fill="F5F5F5"/>
            <w:tcMar>
              <w:top w:w="15" w:type="dxa"/>
              <w:left w:w="15" w:type="dxa"/>
              <w:bottom w:w="15" w:type="dxa"/>
              <w:right w:w="15" w:type="dxa"/>
            </w:tcMar>
            <w:vAlign w:val="center"/>
            <w:hideMark/>
          </w:tcPr>
          <w:p w:rsidR="009E79BE" w:rsidRPr="009E79BE" w:rsidRDefault="009E79BE" w:rsidP="009E79BE">
            <w:r w:rsidRPr="009E79BE">
              <w:t>This position is subject to a Criminal Records Check (including vulnerable sector), Adult Abuse Registry Check, and a Child Abuse Registry Check. The successful candidate will be responsible for any services charges incurred.</w:t>
            </w:r>
            <w:r w:rsidRPr="009E79BE">
              <w:br/>
            </w:r>
            <w:r w:rsidRPr="009E79BE">
              <w:br/>
              <w:t>If you are currently employed by PMH, please utilize the internal application form. If you are not employed by PMH, please utilize the external application form.</w:t>
            </w:r>
            <w:r w:rsidRPr="009E79BE">
              <w:br/>
            </w:r>
            <w:r w:rsidRPr="009E79BE">
              <w:br/>
              <w:t>In order to be considered for the position, both internal and external applicants must submit a current resume with their application form.</w:t>
            </w:r>
            <w:r w:rsidRPr="009E79BE">
              <w:br/>
            </w:r>
            <w:r w:rsidRPr="009E79BE">
              <w:br/>
              <w:t>If you are an external applicant, please include three work related references with this application. They must be from persons who are not related to you, and who have direct knowledge of your past work performance.</w:t>
            </w:r>
            <w:r w:rsidRPr="009E79BE">
              <w:br/>
            </w:r>
            <w:r w:rsidRPr="009E79BE">
              <w:br/>
              <w:t>Upon being considered for employment, your signature or electronic submission of this application form is your authorization to complete said reference checks.</w:t>
            </w:r>
            <w:r w:rsidRPr="009E79BE">
              <w:br/>
            </w:r>
            <w:r w:rsidRPr="009E79BE">
              <w:br/>
              <w:t>PMH has an Aboriginal Human Resource Initiative and is committed to increasing the representation of Aboriginal people within all levels of our workforce. Aboriginal applicants are encouraged to voluntarily self-identify as being of Aboriginal descent in their cover letter and/or within their application form.</w:t>
            </w:r>
            <w:r w:rsidRPr="009E79BE">
              <w:br/>
            </w:r>
            <w:r w:rsidRPr="009E79BE">
              <w:br/>
              <w:t>We thank all applicants that apply but only those candidates selected for an interview will be contacted.</w:t>
            </w:r>
          </w:p>
        </w:tc>
      </w:tr>
      <w:tr w:rsidR="009E79BE" w:rsidRPr="009E79BE" w:rsidTr="009E79BE">
        <w:trPr>
          <w:trHeight w:val="315"/>
          <w:tblCellSpacing w:w="15" w:type="dxa"/>
        </w:trPr>
        <w:tc>
          <w:tcPr>
            <w:tcW w:w="0" w:type="auto"/>
            <w:gridSpan w:val="7"/>
            <w:shd w:val="clear" w:color="auto" w:fill="F5F5F5"/>
            <w:tcMar>
              <w:top w:w="15" w:type="dxa"/>
              <w:left w:w="15" w:type="dxa"/>
              <w:bottom w:w="15" w:type="dxa"/>
              <w:right w:w="15" w:type="dxa"/>
            </w:tcMar>
            <w:vAlign w:val="center"/>
            <w:hideMark/>
          </w:tcPr>
          <w:p w:rsidR="009E79BE" w:rsidRPr="009E79BE" w:rsidRDefault="009E79BE" w:rsidP="009E79BE">
            <w:pPr>
              <w:jc w:val="center"/>
            </w:pPr>
            <w:r w:rsidRPr="009E79BE">
              <w:rPr>
                <w:lang w:val="en-CA"/>
              </w:rPr>
              <w:t>HEALTH AND WELLNESS FOR ALL</w:t>
            </w:r>
          </w:p>
        </w:tc>
      </w:tr>
    </w:tbl>
    <w:p w:rsidR="009E79BE" w:rsidRDefault="009E79BE"/>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840"/>
        <w:gridCol w:w="4850"/>
        <w:gridCol w:w="1810"/>
      </w:tblGrid>
      <w:tr w:rsidR="009E79BE" w:rsidRPr="009E79BE" w:rsidTr="009E79BE">
        <w:trPr>
          <w:trHeight w:val="315"/>
          <w:tblCellSpacing w:w="15" w:type="dxa"/>
        </w:trPr>
        <w:tc>
          <w:tcPr>
            <w:tcW w:w="3795" w:type="dxa"/>
            <w:tcBorders>
              <w:top w:val="nil"/>
              <w:left w:val="nil"/>
              <w:bottom w:val="nil"/>
              <w:right w:val="nil"/>
            </w:tcBorders>
            <w:vAlign w:val="center"/>
          </w:tcPr>
          <w:p w:rsidR="009E79BE" w:rsidRPr="009E79BE" w:rsidRDefault="009E79BE" w:rsidP="009E79BE">
            <w:pPr>
              <w:rPr>
                <w:rFonts w:ascii="Arial" w:eastAsia="Times New Roman" w:hAnsi="Arial" w:cs="Arial"/>
                <w:color w:val="000080"/>
                <w:sz w:val="3"/>
                <w:szCs w:val="3"/>
              </w:rPr>
            </w:pPr>
          </w:p>
        </w:tc>
        <w:tc>
          <w:tcPr>
            <w:tcW w:w="0" w:type="auto"/>
            <w:gridSpan w:val="2"/>
            <w:vAlign w:val="center"/>
          </w:tcPr>
          <w:p w:rsidR="009E79BE" w:rsidRPr="009E79BE" w:rsidRDefault="009E79BE" w:rsidP="009E79BE">
            <w:pPr>
              <w:spacing w:after="0" w:line="240" w:lineRule="auto"/>
              <w:rPr>
                <w:rFonts w:ascii="Arial" w:eastAsia="Times New Roman" w:hAnsi="Arial" w:cs="Arial"/>
                <w:color w:val="000080"/>
                <w:sz w:val="3"/>
                <w:szCs w:val="3"/>
              </w:rPr>
            </w:pPr>
          </w:p>
        </w:tc>
      </w:tr>
      <w:tr w:rsidR="009E79BE" w:rsidRPr="009E79BE" w:rsidTr="009E79BE">
        <w:trPr>
          <w:trHeight w:val="315"/>
          <w:tblCellSpacing w:w="15" w:type="dxa"/>
        </w:trPr>
        <w:tc>
          <w:tcPr>
            <w:tcW w:w="3795" w:type="dxa"/>
            <w:tcBorders>
              <w:top w:val="nil"/>
              <w:left w:val="nil"/>
              <w:bottom w:val="nil"/>
              <w:right w:val="nil"/>
            </w:tcBorders>
            <w:vAlign w:val="center"/>
          </w:tcPr>
          <w:p w:rsidR="009E79BE" w:rsidRPr="009E79BE" w:rsidRDefault="009E79BE" w:rsidP="009E79BE">
            <w:pPr>
              <w:spacing w:after="0" w:line="240" w:lineRule="auto"/>
              <w:rPr>
                <w:rFonts w:ascii="Arial" w:eastAsia="Times New Roman" w:hAnsi="Arial" w:cs="Arial"/>
                <w:color w:val="000080"/>
                <w:sz w:val="3"/>
                <w:szCs w:val="3"/>
              </w:rPr>
            </w:pPr>
          </w:p>
        </w:tc>
        <w:tc>
          <w:tcPr>
            <w:tcW w:w="0" w:type="auto"/>
            <w:gridSpan w:val="2"/>
            <w:vAlign w:val="center"/>
          </w:tcPr>
          <w:p w:rsidR="009E79BE" w:rsidRPr="009E79BE" w:rsidRDefault="009E79BE" w:rsidP="009E79BE">
            <w:pPr>
              <w:spacing w:after="0" w:line="240" w:lineRule="auto"/>
              <w:rPr>
                <w:rFonts w:ascii="Arial" w:eastAsia="Times New Roman" w:hAnsi="Arial" w:cs="Arial"/>
                <w:color w:val="000080"/>
                <w:sz w:val="3"/>
                <w:szCs w:val="3"/>
              </w:rPr>
            </w:pPr>
          </w:p>
        </w:tc>
      </w:tr>
      <w:tr w:rsidR="009E79BE" w:rsidRPr="009E79BE" w:rsidTr="009E79BE">
        <w:trPr>
          <w:trHeight w:val="30"/>
          <w:tblCellSpacing w:w="15" w:type="dxa"/>
        </w:trPr>
        <w:tc>
          <w:tcPr>
            <w:tcW w:w="3795" w:type="dxa"/>
            <w:tcBorders>
              <w:top w:val="nil"/>
              <w:left w:val="nil"/>
              <w:bottom w:val="nil"/>
              <w:right w:val="nil"/>
            </w:tcBorders>
            <w:vAlign w:val="center"/>
          </w:tcPr>
          <w:p w:rsidR="009E79BE" w:rsidRPr="009E79BE" w:rsidRDefault="009E79BE" w:rsidP="009E79BE">
            <w:pPr>
              <w:spacing w:after="0" w:line="240" w:lineRule="auto"/>
              <w:rPr>
                <w:rFonts w:ascii="Arial" w:eastAsia="Times New Roman" w:hAnsi="Arial" w:cs="Arial"/>
                <w:color w:val="000080"/>
                <w:sz w:val="3"/>
                <w:szCs w:val="3"/>
              </w:rPr>
            </w:pPr>
          </w:p>
        </w:tc>
        <w:tc>
          <w:tcPr>
            <w:tcW w:w="0" w:type="auto"/>
            <w:gridSpan w:val="2"/>
            <w:vAlign w:val="center"/>
          </w:tcPr>
          <w:p w:rsidR="009E79BE" w:rsidRPr="009E79BE" w:rsidRDefault="009E79BE" w:rsidP="009E79BE">
            <w:pPr>
              <w:spacing w:after="0" w:line="240" w:lineRule="auto"/>
              <w:rPr>
                <w:rFonts w:ascii="Arial" w:eastAsia="Times New Roman" w:hAnsi="Arial" w:cs="Arial"/>
                <w:color w:val="000080"/>
                <w:sz w:val="3"/>
                <w:szCs w:val="3"/>
              </w:rPr>
            </w:pPr>
          </w:p>
        </w:tc>
      </w:tr>
      <w:tr w:rsidR="009E79BE" w:rsidRPr="009E79BE" w:rsidTr="009E79BE">
        <w:trPr>
          <w:trHeight w:val="315"/>
          <w:tblCellSpacing w:w="15" w:type="dxa"/>
        </w:trPr>
        <w:tc>
          <w:tcPr>
            <w:tcW w:w="3795" w:type="dxa"/>
            <w:tcBorders>
              <w:top w:val="nil"/>
              <w:left w:val="nil"/>
              <w:bottom w:val="nil"/>
              <w:right w:val="nil"/>
            </w:tcBorders>
            <w:vAlign w:val="center"/>
          </w:tcPr>
          <w:p w:rsidR="009E79BE" w:rsidRPr="009E79BE" w:rsidRDefault="009E79BE" w:rsidP="009E79BE">
            <w:pPr>
              <w:spacing w:after="0" w:line="240" w:lineRule="auto"/>
              <w:rPr>
                <w:rFonts w:ascii="Arial" w:eastAsia="Times New Roman" w:hAnsi="Arial" w:cs="Arial"/>
                <w:color w:val="000080"/>
                <w:sz w:val="3"/>
                <w:szCs w:val="3"/>
              </w:rPr>
            </w:pPr>
          </w:p>
        </w:tc>
        <w:tc>
          <w:tcPr>
            <w:tcW w:w="0" w:type="auto"/>
            <w:gridSpan w:val="2"/>
            <w:vAlign w:val="center"/>
          </w:tcPr>
          <w:p w:rsidR="009E79BE" w:rsidRPr="009E79BE" w:rsidRDefault="009E79BE" w:rsidP="009E79BE">
            <w:pPr>
              <w:spacing w:after="0" w:line="240" w:lineRule="auto"/>
              <w:rPr>
                <w:rFonts w:ascii="Arial" w:eastAsia="Times New Roman" w:hAnsi="Arial" w:cs="Arial"/>
                <w:color w:val="000080"/>
                <w:sz w:val="3"/>
                <w:szCs w:val="3"/>
              </w:rPr>
            </w:pPr>
          </w:p>
        </w:tc>
      </w:tr>
      <w:tr w:rsidR="009E79BE" w:rsidRPr="009E79BE" w:rsidTr="009E79BE">
        <w:trPr>
          <w:trHeight w:val="315"/>
          <w:tblCellSpacing w:w="15" w:type="dxa"/>
        </w:trPr>
        <w:tc>
          <w:tcPr>
            <w:tcW w:w="3795" w:type="dxa"/>
            <w:tcBorders>
              <w:top w:val="nil"/>
              <w:left w:val="nil"/>
              <w:bottom w:val="nil"/>
              <w:right w:val="nil"/>
            </w:tcBorders>
            <w:vAlign w:val="center"/>
          </w:tcPr>
          <w:p w:rsidR="009E79BE" w:rsidRPr="009E79BE" w:rsidRDefault="009E79BE" w:rsidP="009E79BE">
            <w:pPr>
              <w:spacing w:after="0" w:line="240" w:lineRule="auto"/>
              <w:rPr>
                <w:rFonts w:ascii="Arial" w:eastAsia="Times New Roman" w:hAnsi="Arial" w:cs="Arial"/>
                <w:color w:val="000080"/>
                <w:sz w:val="3"/>
                <w:szCs w:val="3"/>
              </w:rPr>
            </w:pPr>
          </w:p>
        </w:tc>
        <w:tc>
          <w:tcPr>
            <w:tcW w:w="0" w:type="auto"/>
            <w:gridSpan w:val="2"/>
            <w:vAlign w:val="center"/>
          </w:tcPr>
          <w:p w:rsidR="009E79BE" w:rsidRPr="009E79BE" w:rsidRDefault="009E79BE" w:rsidP="009E79BE">
            <w:pPr>
              <w:spacing w:after="0" w:line="240" w:lineRule="auto"/>
              <w:rPr>
                <w:rFonts w:ascii="Arial" w:eastAsia="Times New Roman" w:hAnsi="Arial" w:cs="Arial"/>
                <w:color w:val="000080"/>
                <w:sz w:val="3"/>
                <w:szCs w:val="3"/>
              </w:rPr>
            </w:pPr>
          </w:p>
        </w:tc>
      </w:tr>
      <w:tr w:rsidR="009E79BE" w:rsidRPr="009E79BE" w:rsidTr="009E79BE">
        <w:trPr>
          <w:trHeight w:val="210"/>
          <w:tblCellSpacing w:w="15" w:type="dxa"/>
        </w:trPr>
        <w:tc>
          <w:tcPr>
            <w:tcW w:w="3795" w:type="dxa"/>
            <w:tcBorders>
              <w:top w:val="nil"/>
              <w:left w:val="nil"/>
              <w:bottom w:val="nil"/>
              <w:right w:val="nil"/>
            </w:tcBorders>
            <w:vAlign w:val="center"/>
          </w:tcPr>
          <w:p w:rsidR="009E79BE" w:rsidRPr="009E79BE" w:rsidRDefault="009E79BE" w:rsidP="009E79BE">
            <w:pPr>
              <w:spacing w:after="0" w:line="240" w:lineRule="auto"/>
              <w:rPr>
                <w:rFonts w:ascii="Arial" w:eastAsia="Times New Roman" w:hAnsi="Arial" w:cs="Arial"/>
                <w:color w:val="000080"/>
                <w:sz w:val="3"/>
                <w:szCs w:val="3"/>
              </w:rPr>
            </w:pPr>
          </w:p>
        </w:tc>
        <w:tc>
          <w:tcPr>
            <w:tcW w:w="0" w:type="auto"/>
            <w:gridSpan w:val="2"/>
            <w:vAlign w:val="center"/>
          </w:tcPr>
          <w:p w:rsidR="009E79BE" w:rsidRPr="009E79BE" w:rsidRDefault="009E79BE" w:rsidP="009E79BE">
            <w:pPr>
              <w:spacing w:after="0" w:line="240" w:lineRule="auto"/>
              <w:rPr>
                <w:rFonts w:ascii="Arial" w:eastAsia="Times New Roman" w:hAnsi="Arial" w:cs="Arial"/>
                <w:color w:val="000080"/>
                <w:sz w:val="3"/>
                <w:szCs w:val="3"/>
              </w:rPr>
            </w:pPr>
          </w:p>
        </w:tc>
      </w:tr>
      <w:tr w:rsidR="009E79BE" w:rsidRPr="009E79BE" w:rsidTr="009E79BE">
        <w:trPr>
          <w:trHeight w:val="75"/>
          <w:tblCellSpacing w:w="15" w:type="dxa"/>
        </w:trPr>
        <w:tc>
          <w:tcPr>
            <w:tcW w:w="3795" w:type="dxa"/>
            <w:tcBorders>
              <w:top w:val="nil"/>
              <w:left w:val="nil"/>
              <w:bottom w:val="nil"/>
              <w:right w:val="nil"/>
            </w:tcBorders>
            <w:vAlign w:val="center"/>
          </w:tcPr>
          <w:p w:rsidR="009E79BE" w:rsidRPr="009E79BE" w:rsidRDefault="009E79BE" w:rsidP="009E79BE">
            <w:pPr>
              <w:spacing w:after="0" w:line="240" w:lineRule="auto"/>
              <w:rPr>
                <w:rFonts w:ascii="Arial" w:eastAsia="Times New Roman" w:hAnsi="Arial" w:cs="Arial"/>
                <w:color w:val="000080"/>
                <w:sz w:val="3"/>
                <w:szCs w:val="3"/>
              </w:rPr>
            </w:pPr>
          </w:p>
        </w:tc>
        <w:tc>
          <w:tcPr>
            <w:tcW w:w="0" w:type="auto"/>
            <w:gridSpan w:val="2"/>
            <w:vAlign w:val="center"/>
          </w:tcPr>
          <w:p w:rsidR="009E79BE" w:rsidRPr="009E79BE" w:rsidRDefault="009E79BE" w:rsidP="009E79BE">
            <w:pPr>
              <w:spacing w:after="0" w:line="240" w:lineRule="auto"/>
              <w:rPr>
                <w:rFonts w:ascii="Arial" w:eastAsia="Times New Roman" w:hAnsi="Arial" w:cs="Arial"/>
                <w:color w:val="000080"/>
                <w:sz w:val="3"/>
                <w:szCs w:val="3"/>
              </w:rPr>
            </w:pPr>
          </w:p>
        </w:tc>
      </w:tr>
      <w:tr w:rsidR="009E79BE" w:rsidRPr="009E79BE" w:rsidTr="009E79BE">
        <w:trPr>
          <w:trHeight w:val="315"/>
          <w:tblCellSpacing w:w="15" w:type="dxa"/>
        </w:trPr>
        <w:tc>
          <w:tcPr>
            <w:tcW w:w="3795" w:type="dxa"/>
            <w:tcBorders>
              <w:top w:val="nil"/>
              <w:left w:val="nil"/>
              <w:bottom w:val="nil"/>
              <w:right w:val="nil"/>
            </w:tcBorders>
            <w:vAlign w:val="center"/>
          </w:tcPr>
          <w:p w:rsidR="009E79BE" w:rsidRPr="009E79BE" w:rsidRDefault="009E79BE" w:rsidP="009E79BE">
            <w:pPr>
              <w:spacing w:after="0" w:line="240" w:lineRule="auto"/>
              <w:rPr>
                <w:rFonts w:ascii="Arial" w:eastAsia="Times New Roman" w:hAnsi="Arial" w:cs="Arial"/>
                <w:color w:val="000080"/>
                <w:sz w:val="3"/>
                <w:szCs w:val="3"/>
              </w:rPr>
            </w:pPr>
          </w:p>
        </w:tc>
        <w:tc>
          <w:tcPr>
            <w:tcW w:w="0" w:type="auto"/>
            <w:vAlign w:val="center"/>
          </w:tcPr>
          <w:p w:rsidR="009E79BE" w:rsidRPr="009E79BE" w:rsidRDefault="009E79BE" w:rsidP="009E79BE">
            <w:pPr>
              <w:spacing w:after="0" w:line="240" w:lineRule="auto"/>
              <w:rPr>
                <w:rFonts w:ascii="Arial" w:eastAsia="Times New Roman" w:hAnsi="Arial" w:cs="Arial"/>
                <w:color w:val="000080"/>
                <w:sz w:val="3"/>
                <w:szCs w:val="3"/>
              </w:rPr>
            </w:pPr>
          </w:p>
        </w:tc>
        <w:tc>
          <w:tcPr>
            <w:tcW w:w="1765" w:type="dxa"/>
            <w:vAlign w:val="center"/>
          </w:tcPr>
          <w:p w:rsidR="009E79BE" w:rsidRPr="009E79BE" w:rsidRDefault="009E79BE" w:rsidP="009E79BE">
            <w:pPr>
              <w:spacing w:after="0" w:line="240" w:lineRule="auto"/>
              <w:rPr>
                <w:rFonts w:ascii="Arial" w:eastAsia="Times New Roman" w:hAnsi="Arial" w:cs="Arial"/>
                <w:color w:val="000080"/>
                <w:sz w:val="3"/>
                <w:szCs w:val="3"/>
              </w:rPr>
            </w:pPr>
          </w:p>
        </w:tc>
      </w:tr>
    </w:tbl>
    <w:p w:rsidR="00532EE9" w:rsidRDefault="00532EE9"/>
    <w:sectPr w:rsidR="0053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0550A"/>
    <w:multiLevelType w:val="hybridMultilevel"/>
    <w:tmpl w:val="70DC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BE"/>
    <w:rsid w:val="00532EE9"/>
    <w:rsid w:val="00996459"/>
    <w:rsid w:val="009E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837C8-0213-4592-8C49-AD388313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BE"/>
    <w:rPr>
      <w:rFonts w:ascii="Tahoma" w:hAnsi="Tahoma" w:cs="Tahoma"/>
      <w:sz w:val="16"/>
      <w:szCs w:val="16"/>
    </w:rPr>
  </w:style>
  <w:style w:type="character" w:styleId="Hyperlink">
    <w:name w:val="Hyperlink"/>
    <w:basedOn w:val="DefaultParagraphFont"/>
    <w:uiPriority w:val="99"/>
    <w:unhideWhenUsed/>
    <w:rsid w:val="009E79BE"/>
    <w:rPr>
      <w:color w:val="0000FF" w:themeColor="hyperlink"/>
      <w:u w:val="single"/>
    </w:rPr>
  </w:style>
  <w:style w:type="paragraph" w:styleId="ListParagraph">
    <w:name w:val="List Paragraph"/>
    <w:basedOn w:val="Normal"/>
    <w:uiPriority w:val="34"/>
    <w:qFormat/>
    <w:rsid w:val="009E7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9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iriemountainhealth.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 Cook</cp:lastModifiedBy>
  <cp:revision>2</cp:revision>
  <cp:lastPrinted>2016-07-04T18:31:00Z</cp:lastPrinted>
  <dcterms:created xsi:type="dcterms:W3CDTF">2016-07-04T19:10:00Z</dcterms:created>
  <dcterms:modified xsi:type="dcterms:W3CDTF">2016-07-04T19:10:00Z</dcterms:modified>
</cp:coreProperties>
</file>