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3AF" w:rsidRDefault="00B81F5B" w:rsidP="00E82AC7">
      <w:pPr>
        <w:ind w:right="-26"/>
      </w:pPr>
      <w:bookmarkStart w:id="0" w:name="_GoBack"/>
      <w:bookmarkEnd w:id="0"/>
      <w:r>
        <w:rPr>
          <w:noProof/>
          <w:lang w:val="en-CA" w:eastAsia="en-CA"/>
        </w:rPr>
        <w:drawing>
          <wp:inline distT="0" distB="0" distL="0" distR="0">
            <wp:extent cx="7285990" cy="7575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o-wave.jpg"/>
                    <pic:cNvPicPr/>
                  </pic:nvPicPr>
                  <pic:blipFill>
                    <a:blip r:embed="rId6">
                      <a:extLst>
                        <a:ext uri="{28A0092B-C50C-407E-A947-70E740481C1C}">
                          <a14:useLocalDpi xmlns:a14="http://schemas.microsoft.com/office/drawing/2010/main" val="0"/>
                        </a:ext>
                      </a:extLst>
                    </a:blip>
                    <a:stretch>
                      <a:fillRect/>
                    </a:stretch>
                  </pic:blipFill>
                  <pic:spPr>
                    <a:xfrm>
                      <a:off x="0" y="0"/>
                      <a:ext cx="7285990" cy="757555"/>
                    </a:xfrm>
                    <a:prstGeom prst="rect">
                      <a:avLst/>
                    </a:prstGeom>
                  </pic:spPr>
                </pic:pic>
              </a:graphicData>
            </a:graphic>
          </wp:inline>
        </w:drawing>
      </w:r>
    </w:p>
    <w:p w:rsidR="002425EF" w:rsidRDefault="002425EF" w:rsidP="00782151"/>
    <w:p w:rsidR="002425EF" w:rsidRPr="00782151" w:rsidRDefault="00FA3A17" w:rsidP="00782151">
      <w:r>
        <w:rPr>
          <w:noProof/>
          <w:lang w:val="en-CA" w:eastAsia="en-CA"/>
        </w:rPr>
        <mc:AlternateContent>
          <mc:Choice Requires="wps">
            <w:drawing>
              <wp:anchor distT="0" distB="0" distL="114300" distR="114300" simplePos="0" relativeHeight="251672576" behindDoc="0" locked="0" layoutInCell="1" allowOverlap="1">
                <wp:simplePos x="0" y="0"/>
                <wp:positionH relativeFrom="column">
                  <wp:posOffset>72390</wp:posOffset>
                </wp:positionH>
                <wp:positionV relativeFrom="paragraph">
                  <wp:posOffset>4613275</wp:posOffset>
                </wp:positionV>
                <wp:extent cx="70199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70199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02357" id="Straight Connector 1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363.25pt" to="558.45pt,3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" strokecolor="#4579b8 [3044]" strokeweight="1pt"/>
            </w:pict>
          </mc:Fallback>
        </mc:AlternateContent>
      </w:r>
      <w:r>
        <w:rPr>
          <w:noProof/>
          <w:lang w:val="en-CA" w:eastAsia="en-CA"/>
        </w:rPr>
        <mc:AlternateContent>
          <mc:Choice Requires="wps">
            <w:drawing>
              <wp:anchor distT="0" distB="0" distL="114300" distR="114300" simplePos="0" relativeHeight="251671552" behindDoc="0" locked="1" layoutInCell="0" allowOverlap="1">
                <wp:simplePos x="0" y="0"/>
                <wp:positionH relativeFrom="column">
                  <wp:posOffset>-3810</wp:posOffset>
                </wp:positionH>
                <wp:positionV relativeFrom="page">
                  <wp:posOffset>1047750</wp:posOffset>
                </wp:positionV>
                <wp:extent cx="7200900" cy="797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7200900" cy="797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B10" w:rsidRPr="00CC6FBD" w:rsidRDefault="001A2B10" w:rsidP="00CC6FBD">
                            <w:pPr>
                              <w:rPr>
                                <w:rFonts w:asciiTheme="minorHAnsi" w:hAnsiTheme="minorHAnsi"/>
                                <w:b/>
                                <w:sz w:val="28"/>
                                <w:szCs w:val="28"/>
                              </w:rPr>
                            </w:pPr>
                            <w:r w:rsidRPr="00CC6FBD">
                              <w:rPr>
                                <w:rFonts w:asciiTheme="minorHAnsi" w:hAnsiTheme="minorHAnsi"/>
                                <w:b/>
                                <w:sz w:val="28"/>
                                <w:szCs w:val="28"/>
                              </w:rPr>
                              <w:t xml:space="preserve">Island Health is looking for a </w:t>
                            </w:r>
                            <w:r>
                              <w:rPr>
                                <w:rFonts w:asciiTheme="minorHAnsi" w:hAnsiTheme="minorHAnsi"/>
                                <w:b/>
                                <w:sz w:val="28"/>
                                <w:szCs w:val="28"/>
                              </w:rPr>
                              <w:t>Clinical</w:t>
                            </w:r>
                            <w:r w:rsidRPr="00CC6FBD">
                              <w:rPr>
                                <w:rFonts w:asciiTheme="minorHAnsi" w:hAnsiTheme="minorHAnsi"/>
                                <w:b/>
                                <w:sz w:val="28"/>
                                <w:szCs w:val="28"/>
                              </w:rPr>
                              <w:t xml:space="preserve"> Audiologist to join their Public Health team in Nanaimo.</w:t>
                            </w:r>
                          </w:p>
                          <w:p w:rsidR="001A2B10" w:rsidRPr="00CC6FBD" w:rsidRDefault="001A2B10" w:rsidP="00CC6FBD">
                            <w:pPr>
                              <w:rPr>
                                <w:rFonts w:ascii="Calibri" w:hAnsi="Calibri" w:cs="Calibri"/>
                                <w:sz w:val="22"/>
                                <w:szCs w:val="22"/>
                              </w:rPr>
                            </w:pPr>
                          </w:p>
                          <w:p w:rsidR="001A2B10" w:rsidRPr="00CC6FBD" w:rsidRDefault="001A2B10" w:rsidP="00CC6FBD">
                            <w:r w:rsidRPr="00CC6FBD">
                              <w:rPr>
                                <w:rFonts w:ascii="Calibri" w:hAnsi="Calibri" w:cs="Calibri"/>
                                <w:sz w:val="22"/>
                                <w:szCs w:val="22"/>
                              </w:rPr>
                              <w:t xml:space="preserve">With a family‐centered focus, you will work as part of a team of audiologists and audiometric technicians to provide comprehensive </w:t>
                            </w:r>
                            <w:r w:rsidRPr="00CC6FBD">
                              <w:rPr>
                                <w:rStyle w:val="spelle"/>
                                <w:rFonts w:ascii="Calibri" w:hAnsi="Calibri" w:cs="Calibri"/>
                                <w:sz w:val="22"/>
                                <w:szCs w:val="22"/>
                              </w:rPr>
                              <w:t>audiological</w:t>
                            </w:r>
                            <w:r w:rsidRPr="00CC6FBD">
                              <w:rPr>
                                <w:rFonts w:ascii="Calibri" w:hAnsi="Calibri" w:cs="Calibri"/>
                                <w:sz w:val="22"/>
                                <w:szCs w:val="22"/>
                              </w:rPr>
                              <w:t xml:space="preserve"> and amplification services, including diagnostics and treatment, with specialization in </w:t>
                            </w:r>
                            <w:proofErr w:type="spellStart"/>
                            <w:r w:rsidRPr="00CC6FBD">
                              <w:rPr>
                                <w:rFonts w:ascii="Calibri" w:hAnsi="Calibri" w:cs="Calibri"/>
                                <w:sz w:val="22"/>
                                <w:szCs w:val="22"/>
                              </w:rPr>
                              <w:t>p</w:t>
                            </w:r>
                            <w:r>
                              <w:rPr>
                                <w:rFonts w:ascii="Calibri" w:hAnsi="Calibri" w:cs="Calibri"/>
                                <w:sz w:val="22"/>
                                <w:szCs w:val="22"/>
                              </w:rPr>
                              <w:t>a</w:t>
                            </w:r>
                            <w:r w:rsidRPr="00CC6FBD">
                              <w:rPr>
                                <w:rFonts w:ascii="Calibri" w:hAnsi="Calibri" w:cs="Calibri"/>
                                <w:sz w:val="22"/>
                                <w:szCs w:val="22"/>
                              </w:rPr>
                              <w:t>ediatric</w:t>
                            </w:r>
                            <w:proofErr w:type="spellEnd"/>
                            <w:r w:rsidRPr="00CC6FBD">
                              <w:rPr>
                                <w:rFonts w:ascii="Calibri" w:hAnsi="Calibri" w:cs="Calibri"/>
                                <w:sz w:val="22"/>
                                <w:szCs w:val="22"/>
                              </w:rPr>
                              <w:t xml:space="preserve"> and special populations. As part of the multidisciplinary team, you will work in cooperation with other professionals, agencies, community members and groups to address hearing related needs of individuals, families and the community. </w:t>
                            </w:r>
                          </w:p>
                          <w:p w:rsidR="001A2B10" w:rsidRPr="00CC6FBD" w:rsidRDefault="001A2B10" w:rsidP="00CC6FBD">
                            <w:r w:rsidRPr="00CC6FBD">
                              <w:rPr>
                                <w:rFonts w:ascii="Calibri" w:hAnsi="Calibri" w:cs="Calibri"/>
                                <w:sz w:val="16"/>
                                <w:szCs w:val="16"/>
                              </w:rPr>
                              <w:t> </w:t>
                            </w:r>
                          </w:p>
                          <w:p w:rsidR="001A2B10" w:rsidRDefault="001A2B10" w:rsidP="00CC6FBD">
                            <w:pPr>
                              <w:rPr>
                                <w:rFonts w:ascii="Calibri" w:hAnsi="Calibri" w:cs="Calibri"/>
                                <w:sz w:val="22"/>
                                <w:szCs w:val="22"/>
                              </w:rPr>
                            </w:pPr>
                            <w:r w:rsidRPr="00CC6FBD">
                              <w:rPr>
                                <w:rFonts w:ascii="Calibri" w:hAnsi="Calibri" w:cs="Calibri"/>
                                <w:sz w:val="22"/>
                                <w:szCs w:val="22"/>
                              </w:rPr>
                              <w:t>In this role, you will provide direct consultation and educational services to other professionals, community members and families and coordinate</w:t>
                            </w:r>
                            <w:r w:rsidRPr="00CC6FBD">
                              <w:rPr>
                                <w:rFonts w:ascii="Calibri" w:hAnsi="Calibri" w:cs="Calibri"/>
                                <w:strike/>
                                <w:sz w:val="22"/>
                                <w:szCs w:val="22"/>
                              </w:rPr>
                              <w:t>s</w:t>
                            </w:r>
                            <w:r w:rsidRPr="00CC6FBD">
                              <w:rPr>
                                <w:rFonts w:ascii="Calibri" w:hAnsi="Calibri" w:cs="Calibri"/>
                                <w:sz w:val="22"/>
                                <w:szCs w:val="22"/>
                              </w:rPr>
                              <w:t xml:space="preserve"> and implement</w:t>
                            </w:r>
                            <w:r w:rsidRPr="00CC6FBD">
                              <w:rPr>
                                <w:rFonts w:ascii="Calibri" w:hAnsi="Calibri" w:cs="Calibri"/>
                                <w:strike/>
                                <w:sz w:val="22"/>
                                <w:szCs w:val="22"/>
                              </w:rPr>
                              <w:t>s</w:t>
                            </w:r>
                            <w:r w:rsidRPr="00CC6FBD">
                              <w:rPr>
                                <w:rFonts w:ascii="Calibri" w:hAnsi="Calibri" w:cs="Calibri"/>
                                <w:sz w:val="22"/>
                                <w:szCs w:val="22"/>
                              </w:rPr>
                              <w:t xml:space="preserve"> community-based programs designed to promote optimal hearing and communication skills and increase community awareness. In addition, you will teach and supervise audiometric technicians.</w:t>
                            </w:r>
                          </w:p>
                          <w:p w:rsidR="001A2B10" w:rsidRPr="00CC6FBD" w:rsidRDefault="001A2B10" w:rsidP="00CC6FBD">
                            <w:r w:rsidRPr="00CC6FBD">
                              <w:rPr>
                                <w:rFonts w:ascii="Calibri" w:hAnsi="Calibri" w:cs="Calibri"/>
                                <w:sz w:val="16"/>
                                <w:szCs w:val="16"/>
                              </w:rPr>
                              <w:t> </w:t>
                            </w:r>
                          </w:p>
                          <w:p w:rsidR="001A2B10" w:rsidRPr="00A71986" w:rsidRDefault="001A2B10" w:rsidP="00CC6FBD">
                            <w:pPr>
                              <w:rPr>
                                <w:rFonts w:asciiTheme="minorHAnsi" w:hAnsiTheme="minorHAnsi"/>
                                <w:b/>
                                <w:sz w:val="24"/>
                              </w:rPr>
                            </w:pPr>
                            <w:r w:rsidRPr="00A71986">
                              <w:rPr>
                                <w:rFonts w:asciiTheme="minorHAnsi" w:hAnsiTheme="minorHAnsi"/>
                                <w:b/>
                                <w:sz w:val="24"/>
                              </w:rPr>
                              <w:t>Qualifications</w:t>
                            </w:r>
                          </w:p>
                          <w:p w:rsidR="001A2B10" w:rsidRDefault="001A2B10" w:rsidP="00CC6FBD">
                            <w:pPr>
                              <w:rPr>
                                <w:rFonts w:ascii="Calibri" w:hAnsi="Calibri" w:cs="Calibri"/>
                                <w:color w:val="000000"/>
                                <w:sz w:val="22"/>
                                <w:szCs w:val="22"/>
                              </w:rPr>
                            </w:pPr>
                            <w:r>
                              <w:rPr>
                                <w:rFonts w:ascii="Calibri" w:hAnsi="Calibri" w:cs="Calibri"/>
                                <w:color w:val="000000"/>
                                <w:sz w:val="22"/>
                                <w:szCs w:val="22"/>
                              </w:rPr>
                              <w:t xml:space="preserve">Along with your Master’s Degree in Audiology, you are registered with (or eligible) the College of Speech and Hearing Health Professionals of British Columbia (CSHHPBC). Your experience includes community audiology, </w:t>
                            </w:r>
                            <w:proofErr w:type="spellStart"/>
                            <w:r>
                              <w:rPr>
                                <w:rFonts w:ascii="Calibri" w:hAnsi="Calibri" w:cs="Calibri"/>
                                <w:color w:val="000000"/>
                                <w:sz w:val="22"/>
                                <w:szCs w:val="22"/>
                              </w:rPr>
                              <w:t>paediatric</w:t>
                            </w:r>
                            <w:proofErr w:type="spellEnd"/>
                            <w:r>
                              <w:rPr>
                                <w:rFonts w:ascii="Calibri" w:hAnsi="Calibri" w:cs="Calibri"/>
                                <w:color w:val="000000"/>
                                <w:sz w:val="22"/>
                                <w:szCs w:val="22"/>
                              </w:rPr>
                              <w:t xml:space="preserve"> audiology and experience in the selection, evaluation and fitting of hearing aids and Assistive Listening Devices (including FM equipment). Travel between multiple sites may be required.</w:t>
                            </w:r>
                          </w:p>
                          <w:p w:rsidR="001A2B10" w:rsidRPr="00CC6FBD" w:rsidRDefault="001A2B10" w:rsidP="00CC6FBD">
                            <w:pPr>
                              <w:rPr>
                                <w:rFonts w:asciiTheme="minorHAnsi" w:hAnsiTheme="minorHAnsi"/>
                                <w:b/>
                                <w:sz w:val="28"/>
                                <w:szCs w:val="28"/>
                              </w:rPr>
                            </w:pPr>
                          </w:p>
                          <w:p w:rsidR="001A2B10" w:rsidRDefault="001A2B10" w:rsidP="00D155E9">
                            <w:pPr>
                              <w:rPr>
                                <w:rFonts w:asciiTheme="minorHAnsi" w:hAnsiTheme="minorHAnsi"/>
                                <w:sz w:val="22"/>
                                <w:szCs w:val="22"/>
                              </w:rPr>
                            </w:pPr>
                            <w:r>
                              <w:rPr>
                                <w:rFonts w:asciiTheme="minorHAnsi" w:hAnsiTheme="minorHAnsi"/>
                                <w:b/>
                                <w:sz w:val="24"/>
                              </w:rPr>
                              <w:t>For</w:t>
                            </w:r>
                            <w:r w:rsidRPr="00A71986">
                              <w:rPr>
                                <w:rFonts w:asciiTheme="minorHAnsi" w:hAnsiTheme="minorHAnsi"/>
                                <w:b/>
                                <w:sz w:val="24"/>
                              </w:rPr>
                              <w:t xml:space="preserve"> more </w:t>
                            </w:r>
                            <w:r>
                              <w:rPr>
                                <w:rFonts w:asciiTheme="minorHAnsi" w:hAnsiTheme="minorHAnsi"/>
                                <w:b/>
                                <w:sz w:val="24"/>
                              </w:rPr>
                              <w:t>information and to apply online:</w:t>
                            </w:r>
                            <w:r w:rsidRPr="008E106D">
                              <w:rPr>
                                <w:rFonts w:asciiTheme="minorHAnsi" w:hAnsiTheme="minorHAnsi"/>
                                <w:sz w:val="22"/>
                                <w:szCs w:val="22"/>
                              </w:rPr>
                              <w:t xml:space="preserve"> </w:t>
                            </w:r>
                          </w:p>
                          <w:p w:rsidR="001A2B10" w:rsidRDefault="00E71BF2" w:rsidP="00D155E9">
                            <w:pPr>
                              <w:rPr>
                                <w:rFonts w:asciiTheme="minorHAnsi" w:hAnsiTheme="minorHAnsi"/>
                                <w:sz w:val="22"/>
                                <w:szCs w:val="22"/>
                              </w:rPr>
                            </w:pPr>
                            <w:hyperlink r:id="rId7" w:history="1">
                              <w:r w:rsidR="001A2B10" w:rsidRPr="00C945D8">
                                <w:rPr>
                                  <w:rStyle w:val="Hyperlink"/>
                                  <w:rFonts w:asciiTheme="minorHAnsi" w:hAnsiTheme="minorHAnsi"/>
                                  <w:sz w:val="22"/>
                                  <w:szCs w:val="22"/>
                                </w:rPr>
                                <w:t>https://islandhealth.hua.hrsmart.com/hr/ats/Posting/view/104346</w:t>
                              </w:r>
                            </w:hyperlink>
                          </w:p>
                          <w:p w:rsidR="001A2B10" w:rsidRDefault="001A2B10" w:rsidP="00D155E9">
                            <w:pPr>
                              <w:rPr>
                                <w:rFonts w:asciiTheme="minorHAnsi" w:hAnsiTheme="minorHAnsi"/>
                                <w:sz w:val="16"/>
                                <w:szCs w:val="16"/>
                              </w:rPr>
                            </w:pPr>
                          </w:p>
                          <w:p w:rsidR="001A2B10" w:rsidRDefault="001A2B10" w:rsidP="00D155E9">
                            <w:pPr>
                              <w:rPr>
                                <w:rFonts w:asciiTheme="minorHAnsi" w:hAnsiTheme="minorHAnsi"/>
                                <w:sz w:val="22"/>
                                <w:szCs w:val="22"/>
                              </w:rPr>
                            </w:pPr>
                            <w:r w:rsidRPr="00A71986">
                              <w:rPr>
                                <w:rFonts w:asciiTheme="minorHAnsi" w:hAnsiTheme="minorHAnsi"/>
                                <w:b/>
                                <w:sz w:val="24"/>
                              </w:rPr>
                              <w:t>Questions?</w:t>
                            </w:r>
                            <w:r>
                              <w:rPr>
                                <w:rFonts w:asciiTheme="minorHAnsi" w:hAnsiTheme="minorHAnsi"/>
                                <w:sz w:val="22"/>
                                <w:szCs w:val="22"/>
                              </w:rPr>
                              <w:t xml:space="preserve"> </w:t>
                            </w:r>
                          </w:p>
                          <w:p w:rsidR="001A2B10" w:rsidRDefault="001A2B10" w:rsidP="00D155E9">
                            <w:pPr>
                              <w:rPr>
                                <w:rFonts w:asciiTheme="minorHAnsi" w:hAnsiTheme="minorHAnsi"/>
                                <w:sz w:val="22"/>
                                <w:szCs w:val="22"/>
                              </w:rPr>
                            </w:pPr>
                            <w:r w:rsidRPr="00D155E9">
                              <w:rPr>
                                <w:rFonts w:asciiTheme="minorHAnsi" w:hAnsiTheme="minorHAnsi"/>
                                <w:sz w:val="22"/>
                                <w:szCs w:val="22"/>
                              </w:rPr>
                              <w:t>Contact Laura Prout</w:t>
                            </w:r>
                            <w:r>
                              <w:rPr>
                                <w:rFonts w:asciiTheme="minorHAnsi" w:hAnsiTheme="minorHAnsi"/>
                                <w:sz w:val="22"/>
                                <w:szCs w:val="22"/>
                              </w:rPr>
                              <w:t>, Audiologist</w:t>
                            </w:r>
                          </w:p>
                          <w:p w:rsidR="001A2B10" w:rsidRDefault="00E71BF2" w:rsidP="00D155E9">
                            <w:pPr>
                              <w:rPr>
                                <w:rFonts w:asciiTheme="minorHAnsi" w:hAnsiTheme="minorHAnsi"/>
                                <w:sz w:val="22"/>
                                <w:szCs w:val="22"/>
                              </w:rPr>
                            </w:pPr>
                            <w:hyperlink r:id="rId8" w:history="1">
                              <w:r w:rsidR="001A2B10" w:rsidRPr="00C945D8">
                                <w:rPr>
                                  <w:rStyle w:val="Hyperlink"/>
                                  <w:rFonts w:asciiTheme="minorHAnsi" w:hAnsiTheme="minorHAnsi"/>
                                  <w:sz w:val="22"/>
                                  <w:szCs w:val="22"/>
                                </w:rPr>
                                <w:t>laura.prout@viha.ca</w:t>
                              </w:r>
                            </w:hyperlink>
                          </w:p>
                          <w:p w:rsidR="001A2B10" w:rsidRPr="00D155E9" w:rsidRDefault="001A2B10" w:rsidP="00D155E9">
                            <w:pPr>
                              <w:rPr>
                                <w:rFonts w:asciiTheme="minorHAnsi" w:hAnsiTheme="minorHAnsi"/>
                                <w:sz w:val="22"/>
                                <w:szCs w:val="22"/>
                              </w:rPr>
                            </w:pPr>
                            <w:r>
                              <w:rPr>
                                <w:rFonts w:asciiTheme="minorHAnsi" w:hAnsiTheme="minorHAnsi"/>
                                <w:sz w:val="22"/>
                                <w:szCs w:val="22"/>
                              </w:rPr>
                              <w:t>250-755-7691 ext. 56269</w:t>
                            </w:r>
                          </w:p>
                          <w:p w:rsidR="001A2B10" w:rsidRPr="00DE1AD5" w:rsidRDefault="001A2B10" w:rsidP="008E106D">
                            <w:pPr>
                              <w:rPr>
                                <w:rFonts w:asciiTheme="minorHAnsi" w:hAnsiTheme="minorHAnsi"/>
                                <w:sz w:val="16"/>
                                <w:szCs w:val="16"/>
                              </w:rPr>
                            </w:pPr>
                          </w:p>
                          <w:p w:rsidR="001A2B10" w:rsidRPr="00A71986" w:rsidRDefault="001A2B10" w:rsidP="008E106D">
                            <w:pPr>
                              <w:rPr>
                                <w:rFonts w:ascii="Calibri" w:hAnsi="Calibri"/>
                                <w:b/>
                                <w:sz w:val="24"/>
                              </w:rPr>
                            </w:pPr>
                            <w:r>
                              <w:rPr>
                                <w:rFonts w:ascii="Calibri" w:hAnsi="Calibri"/>
                                <w:b/>
                                <w:sz w:val="24"/>
                              </w:rPr>
                              <w:br/>
                            </w:r>
                            <w:r w:rsidRPr="00A71986">
                              <w:rPr>
                                <w:rFonts w:ascii="Calibri" w:hAnsi="Calibri"/>
                                <w:b/>
                                <w:sz w:val="24"/>
                              </w:rPr>
                              <w:t xml:space="preserve">NANAIMO </w:t>
                            </w:r>
                            <w:r w:rsidRPr="00A71986">
                              <w:rPr>
                                <w:rFonts w:ascii="Calibri" w:hAnsi="Calibri" w:cs="Cambria Math"/>
                                <w:b/>
                                <w:sz w:val="24"/>
                              </w:rPr>
                              <w:t>‐</w:t>
                            </w:r>
                            <w:r w:rsidRPr="00A71986">
                              <w:rPr>
                                <w:rFonts w:ascii="Calibri" w:hAnsi="Calibri"/>
                                <w:b/>
                                <w:sz w:val="24"/>
                              </w:rPr>
                              <w:t xml:space="preserve"> Affordable West Coast Living</w:t>
                            </w:r>
                          </w:p>
                          <w:p w:rsidR="001A2B10" w:rsidRPr="008E106D" w:rsidRDefault="001A2B10" w:rsidP="008E106D">
                            <w:pPr>
                              <w:rPr>
                                <w:rFonts w:ascii="Calibri" w:hAnsi="Calibri"/>
                                <w:sz w:val="22"/>
                                <w:szCs w:val="22"/>
                              </w:rPr>
                            </w:pPr>
                            <w:r w:rsidRPr="008E106D">
                              <w:rPr>
                                <w:rFonts w:ascii="Calibri" w:hAnsi="Calibri"/>
                                <w:sz w:val="22"/>
                                <w:szCs w:val="22"/>
                              </w:rPr>
                              <w:t xml:space="preserve">The bustling City of Nanaimo is located on a harbour on the east coast of Vancouver Island, approximately 110 km north of Victoria, British Columbia’s capital city. Boasting a diversified economy, the city is now a regional </w:t>
                            </w:r>
                            <w:proofErr w:type="spellStart"/>
                            <w:r w:rsidRPr="008E106D">
                              <w:rPr>
                                <w:rFonts w:ascii="Calibri" w:hAnsi="Calibri"/>
                                <w:sz w:val="22"/>
                                <w:szCs w:val="22"/>
                              </w:rPr>
                              <w:t>centre</w:t>
                            </w:r>
                            <w:proofErr w:type="spellEnd"/>
                            <w:r w:rsidRPr="008E106D">
                              <w:rPr>
                                <w:rFonts w:ascii="Calibri" w:hAnsi="Calibri"/>
                                <w:sz w:val="22"/>
                                <w:szCs w:val="22"/>
                              </w:rPr>
                              <w:t xml:space="preserve"> for technology, manufacturing, tourism, retail, health and government services. Nanaimo offers an attractive quality of life, with a relaxed island culture, friendly people and affordable housing. It is easily accessible by regular ferry service from Vancouver and by the Island Highway from Victoria. The Nanaimo Airport offers regular air service to Vancouver International Airport and the Nanaimo Seaplane Terminal provides facilities for seaplane flights.</w:t>
                            </w:r>
                          </w:p>
                          <w:p w:rsidR="001A2B10" w:rsidRPr="00B81F5B" w:rsidRDefault="001A2B10" w:rsidP="00FA3A17">
                            <w:pPr>
                              <w:rPr>
                                <w:rFonts w:ascii="Calibri" w:hAnsi="Calibri"/>
                                <w:sz w:val="16"/>
                                <w:szCs w:val="16"/>
                              </w:rPr>
                            </w:pPr>
                          </w:p>
                          <w:p w:rsidR="001A2B10" w:rsidRPr="00F00A0E" w:rsidRDefault="001A2B10" w:rsidP="00D155E9">
                            <w:pPr>
                              <w:rPr>
                                <w:rFonts w:asciiTheme="minorHAnsi" w:hAnsiTheme="minorHAnsi" w:cstheme="minorHAnsi"/>
                                <w:b/>
                                <w:sz w:val="22"/>
                                <w:szCs w:val="22"/>
                              </w:rPr>
                            </w:pPr>
                            <w:r w:rsidRPr="00F00A0E">
                              <w:rPr>
                                <w:rFonts w:asciiTheme="minorHAnsi" w:hAnsiTheme="minorHAnsi" w:cstheme="minorHAnsi"/>
                                <w:b/>
                                <w:sz w:val="22"/>
                                <w:szCs w:val="22"/>
                              </w:rPr>
                              <w:t>About Us</w:t>
                            </w:r>
                          </w:p>
                          <w:p w:rsidR="001A2B10" w:rsidRDefault="001A2B10" w:rsidP="00D155E9">
                            <w:pPr>
                              <w:rPr>
                                <w:rFonts w:asciiTheme="minorHAnsi" w:hAnsiTheme="minorHAnsi" w:cstheme="minorHAnsi"/>
                                <w:sz w:val="22"/>
                                <w:szCs w:val="22"/>
                              </w:rPr>
                            </w:pPr>
                            <w:r>
                              <w:rPr>
                                <w:rFonts w:asciiTheme="minorHAnsi" w:hAnsiTheme="minorHAnsi" w:cstheme="minorHAnsi"/>
                                <w:sz w:val="22"/>
                                <w:szCs w:val="22"/>
                              </w:rPr>
                              <w:t xml:space="preserve">Island Health is one of five regional health authorities in British Columbia and </w:t>
                            </w:r>
                            <w:r w:rsidRPr="00F00A0E">
                              <w:rPr>
                                <w:rFonts w:asciiTheme="minorHAnsi" w:hAnsiTheme="minorHAnsi" w:cstheme="minorHAnsi"/>
                                <w:sz w:val="22"/>
                                <w:szCs w:val="22"/>
                              </w:rPr>
                              <w:t xml:space="preserve">the largest employer </w:t>
                            </w:r>
                            <w:r>
                              <w:rPr>
                                <w:rFonts w:asciiTheme="minorHAnsi" w:hAnsiTheme="minorHAnsi" w:cstheme="minorHAnsi"/>
                                <w:sz w:val="22"/>
                                <w:szCs w:val="22"/>
                              </w:rPr>
                              <w:t>on Vancouver Island with over 21,5</w:t>
                            </w:r>
                            <w:r w:rsidRPr="00F00A0E">
                              <w:rPr>
                                <w:rFonts w:asciiTheme="minorHAnsi" w:hAnsiTheme="minorHAnsi" w:cstheme="minorHAnsi"/>
                                <w:sz w:val="22"/>
                                <w:szCs w:val="22"/>
                              </w:rPr>
                              <w:t>00 employees</w:t>
                            </w:r>
                            <w:r>
                              <w:rPr>
                                <w:rFonts w:asciiTheme="minorHAnsi" w:hAnsiTheme="minorHAnsi" w:cstheme="minorHAnsi"/>
                                <w:sz w:val="22"/>
                                <w:szCs w:val="22"/>
                              </w:rPr>
                              <w:t>,</w:t>
                            </w:r>
                            <w:r w:rsidRPr="00F00A0E">
                              <w:rPr>
                                <w:rFonts w:asciiTheme="minorHAnsi" w:hAnsiTheme="minorHAnsi" w:cstheme="minorHAnsi"/>
                                <w:sz w:val="22"/>
                                <w:szCs w:val="22"/>
                              </w:rPr>
                              <w:t xml:space="preserve"> 1,900 physician partners</w:t>
                            </w:r>
                            <w:r>
                              <w:rPr>
                                <w:rFonts w:asciiTheme="minorHAnsi" w:hAnsiTheme="minorHAnsi" w:cstheme="minorHAnsi"/>
                                <w:sz w:val="22"/>
                                <w:szCs w:val="22"/>
                              </w:rPr>
                              <w:t xml:space="preserve"> and 6,500 volunteers</w:t>
                            </w:r>
                            <w:r w:rsidRPr="00F00A0E">
                              <w:rPr>
                                <w:rFonts w:asciiTheme="minorHAnsi" w:hAnsiTheme="minorHAnsi" w:cstheme="minorHAnsi"/>
                                <w:sz w:val="22"/>
                                <w:szCs w:val="22"/>
                              </w:rPr>
                              <w:t xml:space="preserve">. We offer an exceptional employer-paid benefits package including dental and prescription coverage, group life, long term disability and </w:t>
                            </w:r>
                            <w:r>
                              <w:rPr>
                                <w:rFonts w:asciiTheme="minorHAnsi" w:hAnsiTheme="minorHAnsi" w:cstheme="minorHAnsi"/>
                                <w:sz w:val="22"/>
                                <w:szCs w:val="22"/>
                              </w:rPr>
                              <w:t xml:space="preserve">extensive extended health plan, plus up to four weeks’ vacation after your first year of employment. </w:t>
                            </w:r>
                          </w:p>
                          <w:p w:rsidR="001A2B10" w:rsidRPr="00F00A0E" w:rsidRDefault="001A2B10" w:rsidP="00D155E9">
                            <w:pPr>
                              <w:rPr>
                                <w:rFonts w:asciiTheme="minorHAnsi" w:hAnsiTheme="minorHAnsi" w:cstheme="minorHAnsi"/>
                                <w:sz w:val="22"/>
                                <w:szCs w:val="22"/>
                              </w:rPr>
                            </w:pPr>
                          </w:p>
                          <w:p w:rsidR="001A2B10" w:rsidRPr="00F00A0E" w:rsidRDefault="001A2B10" w:rsidP="00D155E9">
                            <w:pPr>
                              <w:rPr>
                                <w:rFonts w:asciiTheme="minorHAnsi" w:hAnsiTheme="minorHAnsi" w:cstheme="minorHAnsi"/>
                                <w:sz w:val="22"/>
                                <w:szCs w:val="22"/>
                              </w:rPr>
                            </w:pPr>
                            <w:r w:rsidRPr="00F00A0E">
                              <w:rPr>
                                <w:rFonts w:asciiTheme="minorHAnsi" w:hAnsiTheme="minorHAnsi" w:cstheme="minorHAnsi"/>
                                <w:b/>
                                <w:i/>
                                <w:sz w:val="22"/>
                                <w:szCs w:val="22"/>
                              </w:rPr>
                              <w:t>Come be part of our future!</w:t>
                            </w:r>
                          </w:p>
                          <w:p w:rsidR="001A2B10" w:rsidRPr="008E106D" w:rsidRDefault="001A2B1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pt;margin-top:82.5pt;width:567pt;height:6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" o:allowincell="f" filled="f" stroked="f" strokeweight=".5pt">
                <v:textbox>
                  <w:txbxContent>
                    <w:p w:rsidR="001A2B10" w:rsidRPr="00CC6FBD" w:rsidRDefault="001A2B10" w:rsidP="00CC6FBD">
                      <w:pPr>
                        <w:rPr>
                          <w:rFonts w:asciiTheme="minorHAnsi" w:hAnsiTheme="minorHAnsi"/>
                          <w:b/>
                          <w:sz w:val="28"/>
                          <w:szCs w:val="28"/>
                        </w:rPr>
                      </w:pPr>
                      <w:r w:rsidRPr="00CC6FBD">
                        <w:rPr>
                          <w:rFonts w:asciiTheme="minorHAnsi" w:hAnsiTheme="minorHAnsi"/>
                          <w:b/>
                          <w:sz w:val="28"/>
                          <w:szCs w:val="28"/>
                        </w:rPr>
                        <w:t xml:space="preserve">Island Health is looking for a </w:t>
                      </w:r>
                      <w:r>
                        <w:rPr>
                          <w:rFonts w:asciiTheme="minorHAnsi" w:hAnsiTheme="minorHAnsi"/>
                          <w:b/>
                          <w:sz w:val="28"/>
                          <w:szCs w:val="28"/>
                        </w:rPr>
                        <w:t>Clinical</w:t>
                      </w:r>
                      <w:r w:rsidRPr="00CC6FBD">
                        <w:rPr>
                          <w:rFonts w:asciiTheme="minorHAnsi" w:hAnsiTheme="minorHAnsi"/>
                          <w:b/>
                          <w:sz w:val="28"/>
                          <w:szCs w:val="28"/>
                        </w:rPr>
                        <w:t xml:space="preserve"> Audiologist to join their Public Health team in Nanaimo.</w:t>
                      </w:r>
                    </w:p>
                    <w:p w:rsidR="001A2B10" w:rsidRPr="00CC6FBD" w:rsidRDefault="001A2B10" w:rsidP="00CC6FBD">
                      <w:pPr>
                        <w:rPr>
                          <w:rFonts w:ascii="Calibri" w:hAnsi="Calibri" w:cs="Calibri"/>
                          <w:sz w:val="22"/>
                          <w:szCs w:val="22"/>
                        </w:rPr>
                      </w:pPr>
                    </w:p>
                    <w:p w:rsidR="001A2B10" w:rsidRPr="00CC6FBD" w:rsidRDefault="001A2B10" w:rsidP="00CC6FBD">
                      <w:r w:rsidRPr="00CC6FBD">
                        <w:rPr>
                          <w:rFonts w:ascii="Calibri" w:hAnsi="Calibri" w:cs="Calibri"/>
                          <w:sz w:val="22"/>
                          <w:szCs w:val="22"/>
                        </w:rPr>
                        <w:t xml:space="preserve">With a family‐centered focus, you will work as part of a team of audiologists and audiometric technicians to provide comprehensive </w:t>
                      </w:r>
                      <w:r w:rsidRPr="00CC6FBD">
                        <w:rPr>
                          <w:rStyle w:val="spelle"/>
                          <w:rFonts w:ascii="Calibri" w:hAnsi="Calibri" w:cs="Calibri"/>
                          <w:sz w:val="22"/>
                          <w:szCs w:val="22"/>
                        </w:rPr>
                        <w:t>audiological</w:t>
                      </w:r>
                      <w:r w:rsidRPr="00CC6FBD">
                        <w:rPr>
                          <w:rFonts w:ascii="Calibri" w:hAnsi="Calibri" w:cs="Calibri"/>
                          <w:sz w:val="22"/>
                          <w:szCs w:val="22"/>
                        </w:rPr>
                        <w:t xml:space="preserve"> and amplification services, including diagnostics and treatment, with specialization in </w:t>
                      </w:r>
                      <w:proofErr w:type="spellStart"/>
                      <w:r w:rsidRPr="00CC6FBD">
                        <w:rPr>
                          <w:rFonts w:ascii="Calibri" w:hAnsi="Calibri" w:cs="Calibri"/>
                          <w:sz w:val="22"/>
                          <w:szCs w:val="22"/>
                        </w:rPr>
                        <w:t>p</w:t>
                      </w:r>
                      <w:r>
                        <w:rPr>
                          <w:rFonts w:ascii="Calibri" w:hAnsi="Calibri" w:cs="Calibri"/>
                          <w:sz w:val="22"/>
                          <w:szCs w:val="22"/>
                        </w:rPr>
                        <w:t>a</w:t>
                      </w:r>
                      <w:r w:rsidRPr="00CC6FBD">
                        <w:rPr>
                          <w:rFonts w:ascii="Calibri" w:hAnsi="Calibri" w:cs="Calibri"/>
                          <w:sz w:val="22"/>
                          <w:szCs w:val="22"/>
                        </w:rPr>
                        <w:t>ediatric</w:t>
                      </w:r>
                      <w:proofErr w:type="spellEnd"/>
                      <w:r w:rsidRPr="00CC6FBD">
                        <w:rPr>
                          <w:rFonts w:ascii="Calibri" w:hAnsi="Calibri" w:cs="Calibri"/>
                          <w:sz w:val="22"/>
                          <w:szCs w:val="22"/>
                        </w:rPr>
                        <w:t xml:space="preserve"> and special populations. As part of the multidisciplinary team, you will work in cooperation with other professionals, agencies, community members and groups to address hearing related needs of individuals, families and the community. </w:t>
                      </w:r>
                    </w:p>
                    <w:p w:rsidR="001A2B10" w:rsidRPr="00CC6FBD" w:rsidRDefault="001A2B10" w:rsidP="00CC6FBD">
                      <w:r w:rsidRPr="00CC6FBD">
                        <w:rPr>
                          <w:rFonts w:ascii="Calibri" w:hAnsi="Calibri" w:cs="Calibri"/>
                          <w:sz w:val="16"/>
                          <w:szCs w:val="16"/>
                        </w:rPr>
                        <w:t> </w:t>
                      </w:r>
                    </w:p>
                    <w:p w:rsidR="001A2B10" w:rsidRDefault="001A2B10" w:rsidP="00CC6FBD">
                      <w:pPr>
                        <w:rPr>
                          <w:rFonts w:ascii="Calibri" w:hAnsi="Calibri" w:cs="Calibri"/>
                          <w:sz w:val="22"/>
                          <w:szCs w:val="22"/>
                        </w:rPr>
                      </w:pPr>
                      <w:r w:rsidRPr="00CC6FBD">
                        <w:rPr>
                          <w:rFonts w:ascii="Calibri" w:hAnsi="Calibri" w:cs="Calibri"/>
                          <w:sz w:val="22"/>
                          <w:szCs w:val="22"/>
                        </w:rPr>
                        <w:t>In this role, you will provide direct consultation and educational services to other professionals, community members and families and coordinate</w:t>
                      </w:r>
                      <w:r w:rsidRPr="00CC6FBD">
                        <w:rPr>
                          <w:rFonts w:ascii="Calibri" w:hAnsi="Calibri" w:cs="Calibri"/>
                          <w:strike/>
                          <w:sz w:val="22"/>
                          <w:szCs w:val="22"/>
                        </w:rPr>
                        <w:t>s</w:t>
                      </w:r>
                      <w:r w:rsidRPr="00CC6FBD">
                        <w:rPr>
                          <w:rFonts w:ascii="Calibri" w:hAnsi="Calibri" w:cs="Calibri"/>
                          <w:sz w:val="22"/>
                          <w:szCs w:val="22"/>
                        </w:rPr>
                        <w:t xml:space="preserve"> and implement</w:t>
                      </w:r>
                      <w:r w:rsidRPr="00CC6FBD">
                        <w:rPr>
                          <w:rFonts w:ascii="Calibri" w:hAnsi="Calibri" w:cs="Calibri"/>
                          <w:strike/>
                          <w:sz w:val="22"/>
                          <w:szCs w:val="22"/>
                        </w:rPr>
                        <w:t>s</w:t>
                      </w:r>
                      <w:r w:rsidRPr="00CC6FBD">
                        <w:rPr>
                          <w:rFonts w:ascii="Calibri" w:hAnsi="Calibri" w:cs="Calibri"/>
                          <w:sz w:val="22"/>
                          <w:szCs w:val="22"/>
                        </w:rPr>
                        <w:t xml:space="preserve"> community-based programs designed to promote optimal hearing and communication skills and increase community awareness. In addition, you will teach and supervise audiometric technicians.</w:t>
                      </w:r>
                    </w:p>
                    <w:p w:rsidR="001A2B10" w:rsidRPr="00CC6FBD" w:rsidRDefault="001A2B10" w:rsidP="00CC6FBD">
                      <w:r w:rsidRPr="00CC6FBD">
                        <w:rPr>
                          <w:rFonts w:ascii="Calibri" w:hAnsi="Calibri" w:cs="Calibri"/>
                          <w:sz w:val="16"/>
                          <w:szCs w:val="16"/>
                        </w:rPr>
                        <w:t> </w:t>
                      </w:r>
                    </w:p>
                    <w:p w:rsidR="001A2B10" w:rsidRPr="00A71986" w:rsidRDefault="001A2B10" w:rsidP="00CC6FBD">
                      <w:pPr>
                        <w:rPr>
                          <w:rFonts w:asciiTheme="minorHAnsi" w:hAnsiTheme="minorHAnsi"/>
                          <w:b/>
                          <w:sz w:val="24"/>
                        </w:rPr>
                      </w:pPr>
                      <w:r w:rsidRPr="00A71986">
                        <w:rPr>
                          <w:rFonts w:asciiTheme="minorHAnsi" w:hAnsiTheme="minorHAnsi"/>
                          <w:b/>
                          <w:sz w:val="24"/>
                        </w:rPr>
                        <w:t>Qualifications</w:t>
                      </w:r>
                    </w:p>
                    <w:p w:rsidR="001A2B10" w:rsidRDefault="001A2B10" w:rsidP="00CC6FBD">
                      <w:pPr>
                        <w:rPr>
                          <w:rFonts w:ascii="Calibri" w:hAnsi="Calibri" w:cs="Calibri"/>
                          <w:color w:val="000000"/>
                          <w:sz w:val="22"/>
                          <w:szCs w:val="22"/>
                        </w:rPr>
                      </w:pPr>
                      <w:r>
                        <w:rPr>
                          <w:rFonts w:ascii="Calibri" w:hAnsi="Calibri" w:cs="Calibri"/>
                          <w:color w:val="000000"/>
                          <w:sz w:val="22"/>
                          <w:szCs w:val="22"/>
                        </w:rPr>
                        <w:t xml:space="preserve">Along with your Master’s Degree in Audiology, you are registered with (or eligible) the College of Speech and Hearing Health Professionals of British Columbia (CSHHPBC). Your experience includes community audiology, </w:t>
                      </w:r>
                      <w:proofErr w:type="spellStart"/>
                      <w:r>
                        <w:rPr>
                          <w:rFonts w:ascii="Calibri" w:hAnsi="Calibri" w:cs="Calibri"/>
                          <w:color w:val="000000"/>
                          <w:sz w:val="22"/>
                          <w:szCs w:val="22"/>
                        </w:rPr>
                        <w:t>paediatric</w:t>
                      </w:r>
                      <w:proofErr w:type="spellEnd"/>
                      <w:r>
                        <w:rPr>
                          <w:rFonts w:ascii="Calibri" w:hAnsi="Calibri" w:cs="Calibri"/>
                          <w:color w:val="000000"/>
                          <w:sz w:val="22"/>
                          <w:szCs w:val="22"/>
                        </w:rPr>
                        <w:t xml:space="preserve"> audiology and experience in the selection, evaluation and fitting of hearing aids and Assistive Listening Devices (including FM equipment). Travel between multiple sites may be required.</w:t>
                      </w:r>
                    </w:p>
                    <w:p w:rsidR="001A2B10" w:rsidRPr="00CC6FBD" w:rsidRDefault="001A2B10" w:rsidP="00CC6FBD">
                      <w:pPr>
                        <w:rPr>
                          <w:rFonts w:asciiTheme="minorHAnsi" w:hAnsiTheme="minorHAnsi"/>
                          <w:b/>
                          <w:sz w:val="28"/>
                          <w:szCs w:val="28"/>
                        </w:rPr>
                      </w:pPr>
                    </w:p>
                    <w:p w:rsidR="001A2B10" w:rsidRDefault="001A2B10" w:rsidP="00D155E9">
                      <w:pPr>
                        <w:rPr>
                          <w:rFonts w:asciiTheme="minorHAnsi" w:hAnsiTheme="minorHAnsi"/>
                          <w:sz w:val="22"/>
                          <w:szCs w:val="22"/>
                        </w:rPr>
                      </w:pPr>
                      <w:r>
                        <w:rPr>
                          <w:rFonts w:asciiTheme="minorHAnsi" w:hAnsiTheme="minorHAnsi"/>
                          <w:b/>
                          <w:sz w:val="24"/>
                        </w:rPr>
                        <w:t>For</w:t>
                      </w:r>
                      <w:r w:rsidRPr="00A71986">
                        <w:rPr>
                          <w:rFonts w:asciiTheme="minorHAnsi" w:hAnsiTheme="minorHAnsi"/>
                          <w:b/>
                          <w:sz w:val="24"/>
                        </w:rPr>
                        <w:t xml:space="preserve"> more </w:t>
                      </w:r>
                      <w:r>
                        <w:rPr>
                          <w:rFonts w:asciiTheme="minorHAnsi" w:hAnsiTheme="minorHAnsi"/>
                          <w:b/>
                          <w:sz w:val="24"/>
                        </w:rPr>
                        <w:t>information and to apply online:</w:t>
                      </w:r>
                      <w:r w:rsidRPr="008E106D">
                        <w:rPr>
                          <w:rFonts w:asciiTheme="minorHAnsi" w:hAnsiTheme="minorHAnsi"/>
                          <w:sz w:val="22"/>
                          <w:szCs w:val="22"/>
                        </w:rPr>
                        <w:t xml:space="preserve"> </w:t>
                      </w:r>
                    </w:p>
                    <w:p w:rsidR="001A2B10" w:rsidRDefault="00E71BF2" w:rsidP="00D155E9">
                      <w:pPr>
                        <w:rPr>
                          <w:rFonts w:asciiTheme="minorHAnsi" w:hAnsiTheme="minorHAnsi"/>
                          <w:sz w:val="22"/>
                          <w:szCs w:val="22"/>
                        </w:rPr>
                      </w:pPr>
                      <w:hyperlink r:id="rId9" w:history="1">
                        <w:r w:rsidR="001A2B10" w:rsidRPr="00C945D8">
                          <w:rPr>
                            <w:rStyle w:val="Hyperlink"/>
                            <w:rFonts w:asciiTheme="minorHAnsi" w:hAnsiTheme="minorHAnsi"/>
                            <w:sz w:val="22"/>
                            <w:szCs w:val="22"/>
                          </w:rPr>
                          <w:t>https://islandhealth.hua.hrsmart.com/hr/ats/Posting/view/104346</w:t>
                        </w:r>
                      </w:hyperlink>
                    </w:p>
                    <w:p w:rsidR="001A2B10" w:rsidRDefault="001A2B10" w:rsidP="00D155E9">
                      <w:pPr>
                        <w:rPr>
                          <w:rFonts w:asciiTheme="minorHAnsi" w:hAnsiTheme="minorHAnsi"/>
                          <w:sz w:val="16"/>
                          <w:szCs w:val="16"/>
                        </w:rPr>
                      </w:pPr>
                    </w:p>
                    <w:p w:rsidR="001A2B10" w:rsidRDefault="001A2B10" w:rsidP="00D155E9">
                      <w:pPr>
                        <w:rPr>
                          <w:rFonts w:asciiTheme="minorHAnsi" w:hAnsiTheme="minorHAnsi"/>
                          <w:sz w:val="22"/>
                          <w:szCs w:val="22"/>
                        </w:rPr>
                      </w:pPr>
                      <w:r w:rsidRPr="00A71986">
                        <w:rPr>
                          <w:rFonts w:asciiTheme="minorHAnsi" w:hAnsiTheme="minorHAnsi"/>
                          <w:b/>
                          <w:sz w:val="24"/>
                        </w:rPr>
                        <w:t>Questions?</w:t>
                      </w:r>
                      <w:r>
                        <w:rPr>
                          <w:rFonts w:asciiTheme="minorHAnsi" w:hAnsiTheme="minorHAnsi"/>
                          <w:sz w:val="22"/>
                          <w:szCs w:val="22"/>
                        </w:rPr>
                        <w:t xml:space="preserve"> </w:t>
                      </w:r>
                    </w:p>
                    <w:p w:rsidR="001A2B10" w:rsidRDefault="001A2B10" w:rsidP="00D155E9">
                      <w:pPr>
                        <w:rPr>
                          <w:rFonts w:asciiTheme="minorHAnsi" w:hAnsiTheme="minorHAnsi"/>
                          <w:sz w:val="22"/>
                          <w:szCs w:val="22"/>
                        </w:rPr>
                      </w:pPr>
                      <w:r w:rsidRPr="00D155E9">
                        <w:rPr>
                          <w:rFonts w:asciiTheme="minorHAnsi" w:hAnsiTheme="minorHAnsi"/>
                          <w:sz w:val="22"/>
                          <w:szCs w:val="22"/>
                        </w:rPr>
                        <w:t>Contact Laura Prout</w:t>
                      </w:r>
                      <w:r>
                        <w:rPr>
                          <w:rFonts w:asciiTheme="minorHAnsi" w:hAnsiTheme="minorHAnsi"/>
                          <w:sz w:val="22"/>
                          <w:szCs w:val="22"/>
                        </w:rPr>
                        <w:t>, Audiologist</w:t>
                      </w:r>
                    </w:p>
                    <w:p w:rsidR="001A2B10" w:rsidRDefault="00E71BF2" w:rsidP="00D155E9">
                      <w:pPr>
                        <w:rPr>
                          <w:rFonts w:asciiTheme="minorHAnsi" w:hAnsiTheme="minorHAnsi"/>
                          <w:sz w:val="22"/>
                          <w:szCs w:val="22"/>
                        </w:rPr>
                      </w:pPr>
                      <w:hyperlink r:id="rId10" w:history="1">
                        <w:r w:rsidR="001A2B10" w:rsidRPr="00C945D8">
                          <w:rPr>
                            <w:rStyle w:val="Hyperlink"/>
                            <w:rFonts w:asciiTheme="minorHAnsi" w:hAnsiTheme="minorHAnsi"/>
                            <w:sz w:val="22"/>
                            <w:szCs w:val="22"/>
                          </w:rPr>
                          <w:t>laura.prout@viha.ca</w:t>
                        </w:r>
                      </w:hyperlink>
                    </w:p>
                    <w:p w:rsidR="001A2B10" w:rsidRPr="00D155E9" w:rsidRDefault="001A2B10" w:rsidP="00D155E9">
                      <w:pPr>
                        <w:rPr>
                          <w:rFonts w:asciiTheme="minorHAnsi" w:hAnsiTheme="minorHAnsi"/>
                          <w:sz w:val="22"/>
                          <w:szCs w:val="22"/>
                        </w:rPr>
                      </w:pPr>
                      <w:r>
                        <w:rPr>
                          <w:rFonts w:asciiTheme="minorHAnsi" w:hAnsiTheme="minorHAnsi"/>
                          <w:sz w:val="22"/>
                          <w:szCs w:val="22"/>
                        </w:rPr>
                        <w:t>250-755-7691 ext. 56269</w:t>
                      </w:r>
                    </w:p>
                    <w:p w:rsidR="001A2B10" w:rsidRPr="00DE1AD5" w:rsidRDefault="001A2B10" w:rsidP="008E106D">
                      <w:pPr>
                        <w:rPr>
                          <w:rFonts w:asciiTheme="minorHAnsi" w:hAnsiTheme="minorHAnsi"/>
                          <w:sz w:val="16"/>
                          <w:szCs w:val="16"/>
                        </w:rPr>
                      </w:pPr>
                    </w:p>
                    <w:p w:rsidR="001A2B10" w:rsidRPr="00A71986" w:rsidRDefault="001A2B10" w:rsidP="008E106D">
                      <w:pPr>
                        <w:rPr>
                          <w:rFonts w:ascii="Calibri" w:hAnsi="Calibri"/>
                          <w:b/>
                          <w:sz w:val="24"/>
                        </w:rPr>
                      </w:pPr>
                      <w:r>
                        <w:rPr>
                          <w:rFonts w:ascii="Calibri" w:hAnsi="Calibri"/>
                          <w:b/>
                          <w:sz w:val="24"/>
                        </w:rPr>
                        <w:br/>
                      </w:r>
                      <w:r w:rsidRPr="00A71986">
                        <w:rPr>
                          <w:rFonts w:ascii="Calibri" w:hAnsi="Calibri"/>
                          <w:b/>
                          <w:sz w:val="24"/>
                        </w:rPr>
                        <w:t xml:space="preserve">NANAIMO </w:t>
                      </w:r>
                      <w:r w:rsidRPr="00A71986">
                        <w:rPr>
                          <w:rFonts w:ascii="Calibri" w:hAnsi="Calibri" w:cs="Cambria Math"/>
                          <w:b/>
                          <w:sz w:val="24"/>
                        </w:rPr>
                        <w:t>‐</w:t>
                      </w:r>
                      <w:r w:rsidRPr="00A71986">
                        <w:rPr>
                          <w:rFonts w:ascii="Calibri" w:hAnsi="Calibri"/>
                          <w:b/>
                          <w:sz w:val="24"/>
                        </w:rPr>
                        <w:t xml:space="preserve"> Affordable West Coast Living</w:t>
                      </w:r>
                    </w:p>
                    <w:p w:rsidR="001A2B10" w:rsidRPr="008E106D" w:rsidRDefault="001A2B10" w:rsidP="008E106D">
                      <w:pPr>
                        <w:rPr>
                          <w:rFonts w:ascii="Calibri" w:hAnsi="Calibri"/>
                          <w:sz w:val="22"/>
                          <w:szCs w:val="22"/>
                        </w:rPr>
                      </w:pPr>
                      <w:r w:rsidRPr="008E106D">
                        <w:rPr>
                          <w:rFonts w:ascii="Calibri" w:hAnsi="Calibri"/>
                          <w:sz w:val="22"/>
                          <w:szCs w:val="22"/>
                        </w:rPr>
                        <w:t xml:space="preserve">The bustling City of Nanaimo is located on a harbour on the east coast of Vancouver Island, approximately 110 km north of Victoria, British Columbia’s capital city. Boasting a diversified economy, the city is now a regional </w:t>
                      </w:r>
                      <w:proofErr w:type="spellStart"/>
                      <w:r w:rsidRPr="008E106D">
                        <w:rPr>
                          <w:rFonts w:ascii="Calibri" w:hAnsi="Calibri"/>
                          <w:sz w:val="22"/>
                          <w:szCs w:val="22"/>
                        </w:rPr>
                        <w:t>centre</w:t>
                      </w:r>
                      <w:proofErr w:type="spellEnd"/>
                      <w:r w:rsidRPr="008E106D">
                        <w:rPr>
                          <w:rFonts w:ascii="Calibri" w:hAnsi="Calibri"/>
                          <w:sz w:val="22"/>
                          <w:szCs w:val="22"/>
                        </w:rPr>
                        <w:t xml:space="preserve"> for technology, manufacturing, tourism, retail, health and government services. Nanaimo offers an attractive quality of life, with a relaxed island culture, friendly people and affordable housing. It is easily accessible by regular ferry service from Vancouver and by the Island Highway from Victoria. The Nanaimo Airport offers regular air service to Vancouver International Airport and the Nanaimo Seaplane Terminal provides facilities for seaplane flights.</w:t>
                      </w:r>
                    </w:p>
                    <w:p w:rsidR="001A2B10" w:rsidRPr="00B81F5B" w:rsidRDefault="001A2B10" w:rsidP="00FA3A17">
                      <w:pPr>
                        <w:rPr>
                          <w:rFonts w:ascii="Calibri" w:hAnsi="Calibri"/>
                          <w:sz w:val="16"/>
                          <w:szCs w:val="16"/>
                        </w:rPr>
                      </w:pPr>
                    </w:p>
                    <w:p w:rsidR="001A2B10" w:rsidRPr="00F00A0E" w:rsidRDefault="001A2B10" w:rsidP="00D155E9">
                      <w:pPr>
                        <w:rPr>
                          <w:rFonts w:asciiTheme="minorHAnsi" w:hAnsiTheme="minorHAnsi" w:cstheme="minorHAnsi"/>
                          <w:b/>
                          <w:sz w:val="22"/>
                          <w:szCs w:val="22"/>
                        </w:rPr>
                      </w:pPr>
                      <w:r w:rsidRPr="00F00A0E">
                        <w:rPr>
                          <w:rFonts w:asciiTheme="minorHAnsi" w:hAnsiTheme="minorHAnsi" w:cstheme="minorHAnsi"/>
                          <w:b/>
                          <w:sz w:val="22"/>
                          <w:szCs w:val="22"/>
                        </w:rPr>
                        <w:t>About Us</w:t>
                      </w:r>
                    </w:p>
                    <w:p w:rsidR="001A2B10" w:rsidRDefault="001A2B10" w:rsidP="00D155E9">
                      <w:pPr>
                        <w:rPr>
                          <w:rFonts w:asciiTheme="minorHAnsi" w:hAnsiTheme="minorHAnsi" w:cstheme="minorHAnsi"/>
                          <w:sz w:val="22"/>
                          <w:szCs w:val="22"/>
                        </w:rPr>
                      </w:pPr>
                      <w:r>
                        <w:rPr>
                          <w:rFonts w:asciiTheme="minorHAnsi" w:hAnsiTheme="minorHAnsi" w:cstheme="minorHAnsi"/>
                          <w:sz w:val="22"/>
                          <w:szCs w:val="22"/>
                        </w:rPr>
                        <w:t xml:space="preserve">Island Health is one of five regional health authorities in British Columbia and </w:t>
                      </w:r>
                      <w:r w:rsidRPr="00F00A0E">
                        <w:rPr>
                          <w:rFonts w:asciiTheme="minorHAnsi" w:hAnsiTheme="minorHAnsi" w:cstheme="minorHAnsi"/>
                          <w:sz w:val="22"/>
                          <w:szCs w:val="22"/>
                        </w:rPr>
                        <w:t xml:space="preserve">the largest employer </w:t>
                      </w:r>
                      <w:r>
                        <w:rPr>
                          <w:rFonts w:asciiTheme="minorHAnsi" w:hAnsiTheme="minorHAnsi" w:cstheme="minorHAnsi"/>
                          <w:sz w:val="22"/>
                          <w:szCs w:val="22"/>
                        </w:rPr>
                        <w:t>on Vancouver Island with over 21,5</w:t>
                      </w:r>
                      <w:r w:rsidRPr="00F00A0E">
                        <w:rPr>
                          <w:rFonts w:asciiTheme="minorHAnsi" w:hAnsiTheme="minorHAnsi" w:cstheme="minorHAnsi"/>
                          <w:sz w:val="22"/>
                          <w:szCs w:val="22"/>
                        </w:rPr>
                        <w:t>00 employees</w:t>
                      </w:r>
                      <w:r>
                        <w:rPr>
                          <w:rFonts w:asciiTheme="minorHAnsi" w:hAnsiTheme="minorHAnsi" w:cstheme="minorHAnsi"/>
                          <w:sz w:val="22"/>
                          <w:szCs w:val="22"/>
                        </w:rPr>
                        <w:t>,</w:t>
                      </w:r>
                      <w:r w:rsidRPr="00F00A0E">
                        <w:rPr>
                          <w:rFonts w:asciiTheme="minorHAnsi" w:hAnsiTheme="minorHAnsi" w:cstheme="minorHAnsi"/>
                          <w:sz w:val="22"/>
                          <w:szCs w:val="22"/>
                        </w:rPr>
                        <w:t xml:space="preserve"> 1,900 physician partners</w:t>
                      </w:r>
                      <w:r>
                        <w:rPr>
                          <w:rFonts w:asciiTheme="minorHAnsi" w:hAnsiTheme="minorHAnsi" w:cstheme="minorHAnsi"/>
                          <w:sz w:val="22"/>
                          <w:szCs w:val="22"/>
                        </w:rPr>
                        <w:t xml:space="preserve"> and 6,500 volunteers</w:t>
                      </w:r>
                      <w:r w:rsidRPr="00F00A0E">
                        <w:rPr>
                          <w:rFonts w:asciiTheme="minorHAnsi" w:hAnsiTheme="minorHAnsi" w:cstheme="minorHAnsi"/>
                          <w:sz w:val="22"/>
                          <w:szCs w:val="22"/>
                        </w:rPr>
                        <w:t xml:space="preserve">. We offer an exceptional employer-paid benefits package including dental and prescription coverage, group life, long term disability and </w:t>
                      </w:r>
                      <w:r>
                        <w:rPr>
                          <w:rFonts w:asciiTheme="minorHAnsi" w:hAnsiTheme="minorHAnsi" w:cstheme="minorHAnsi"/>
                          <w:sz w:val="22"/>
                          <w:szCs w:val="22"/>
                        </w:rPr>
                        <w:t xml:space="preserve">extensive extended health plan, plus up to four weeks’ vacation after your first year of employment. </w:t>
                      </w:r>
                    </w:p>
                    <w:p w:rsidR="001A2B10" w:rsidRPr="00F00A0E" w:rsidRDefault="001A2B10" w:rsidP="00D155E9">
                      <w:pPr>
                        <w:rPr>
                          <w:rFonts w:asciiTheme="minorHAnsi" w:hAnsiTheme="minorHAnsi" w:cstheme="minorHAnsi"/>
                          <w:sz w:val="22"/>
                          <w:szCs w:val="22"/>
                        </w:rPr>
                      </w:pPr>
                    </w:p>
                    <w:p w:rsidR="001A2B10" w:rsidRPr="00F00A0E" w:rsidRDefault="001A2B10" w:rsidP="00D155E9">
                      <w:pPr>
                        <w:rPr>
                          <w:rFonts w:asciiTheme="minorHAnsi" w:hAnsiTheme="minorHAnsi" w:cstheme="minorHAnsi"/>
                          <w:sz w:val="22"/>
                          <w:szCs w:val="22"/>
                        </w:rPr>
                      </w:pPr>
                      <w:r w:rsidRPr="00F00A0E">
                        <w:rPr>
                          <w:rFonts w:asciiTheme="minorHAnsi" w:hAnsiTheme="minorHAnsi" w:cstheme="minorHAnsi"/>
                          <w:b/>
                          <w:i/>
                          <w:sz w:val="22"/>
                          <w:szCs w:val="22"/>
                        </w:rPr>
                        <w:t>Come be part of our future!</w:t>
                      </w:r>
                    </w:p>
                    <w:p w:rsidR="001A2B10" w:rsidRPr="008E106D" w:rsidRDefault="001A2B10">
                      <w:pPr>
                        <w:rPr>
                          <w:sz w:val="22"/>
                          <w:szCs w:val="22"/>
                        </w:rPr>
                      </w:pPr>
                    </w:p>
                  </w:txbxContent>
                </v:textbox>
                <w10:wrap anchory="page"/>
                <w10:anchorlock/>
              </v:shape>
            </w:pict>
          </mc:Fallback>
        </mc:AlternateContent>
      </w:r>
      <w:r w:rsidR="002B53DB">
        <w:rPr>
          <w:noProof/>
          <w:lang w:val="en-CA" w:eastAsia="en-CA"/>
        </w:rPr>
        <mc:AlternateContent>
          <mc:Choice Requires="wps">
            <w:drawing>
              <wp:anchor distT="0" distB="0" distL="114300" distR="114300" simplePos="0" relativeHeight="251661312" behindDoc="0" locked="0" layoutInCell="1" allowOverlap="1">
                <wp:simplePos x="0" y="0"/>
                <wp:positionH relativeFrom="column">
                  <wp:posOffset>3729990</wp:posOffset>
                </wp:positionH>
                <wp:positionV relativeFrom="page">
                  <wp:posOffset>9105900</wp:posOffset>
                </wp:positionV>
                <wp:extent cx="3648075" cy="817245"/>
                <wp:effectExtent l="0" t="0" r="0" b="190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81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B10" w:rsidRDefault="001A2B10" w:rsidP="0042561B">
                            <w:pPr>
                              <w:jc w:val="right"/>
                            </w:pPr>
                            <w:r>
                              <w:t xml:space="preserve">        </w:t>
                            </w:r>
                            <w:r>
                              <w:rPr>
                                <w:noProof/>
                              </w:rPr>
                              <w:t xml:space="preserve">   </w:t>
                            </w:r>
                            <w:r>
                              <w:rPr>
                                <w:noProof/>
                                <w:lang w:val="en-CA" w:eastAsia="en-CA"/>
                              </w:rPr>
                              <w:drawing>
                                <wp:inline distT="0" distB="0" distL="0" distR="0">
                                  <wp:extent cx="1212215" cy="725805"/>
                                  <wp:effectExtent l="0" t="0" r="6985" b="0"/>
                                  <wp:docPr id="6" name="Picture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_color_150_med-res.jpg"/>
                                          <pic:cNvPicPr/>
                                        </pic:nvPicPr>
                                        <pic:blipFill>
                                          <a:blip r:embed="rId12">
                                            <a:extLst>
                                              <a:ext uri="{28A0092B-C50C-407E-A947-70E740481C1C}">
                                                <a14:useLocalDpi xmlns:a14="http://schemas.microsoft.com/office/drawing/2010/main" val="0"/>
                                              </a:ext>
                                            </a:extLst>
                                          </a:blip>
                                          <a:stretch>
                                            <a:fillRect/>
                                          </a:stretch>
                                        </pic:blipFill>
                                        <pic:spPr>
                                          <a:xfrm>
                                            <a:off x="0" y="0"/>
                                            <a:ext cx="1212215" cy="7258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293.7pt;margin-top:717pt;width:287.25pt;height:6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WT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" filled="f" stroked="f">
                <v:textbox>
                  <w:txbxContent>
                    <w:p w:rsidR="001A2B10" w:rsidRDefault="001A2B10" w:rsidP="0042561B">
                      <w:pPr>
                        <w:jc w:val="right"/>
                      </w:pPr>
                      <w:r>
                        <w:t xml:space="preserve">        </w:t>
                      </w:r>
                      <w:r>
                        <w:rPr>
                          <w:noProof/>
                        </w:rPr>
                        <w:t xml:space="preserve">   </w:t>
                      </w:r>
                      <w:r>
                        <w:rPr>
                          <w:noProof/>
                          <w:lang w:val="en-CA" w:eastAsia="en-CA"/>
                        </w:rPr>
                        <w:drawing>
                          <wp:inline distT="0" distB="0" distL="0" distR="0">
                            <wp:extent cx="1212215" cy="725805"/>
                            <wp:effectExtent l="0" t="0" r="6985" b="0"/>
                            <wp:docPr id="6" name="Picture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_color_150_med-res.jpg"/>
                                    <pic:cNvPicPr/>
                                  </pic:nvPicPr>
                                  <pic:blipFill>
                                    <a:blip r:embed="rId12">
                                      <a:extLst>
                                        <a:ext uri="{28A0092B-C50C-407E-A947-70E740481C1C}">
                                          <a14:useLocalDpi xmlns:a14="http://schemas.microsoft.com/office/drawing/2010/main" val="0"/>
                                        </a:ext>
                                      </a:extLst>
                                    </a:blip>
                                    <a:stretch>
                                      <a:fillRect/>
                                    </a:stretch>
                                  </pic:blipFill>
                                  <pic:spPr>
                                    <a:xfrm>
                                      <a:off x="0" y="0"/>
                                      <a:ext cx="1212215" cy="725805"/>
                                    </a:xfrm>
                                    <a:prstGeom prst="rect">
                                      <a:avLst/>
                                    </a:prstGeom>
                                  </pic:spPr>
                                </pic:pic>
                              </a:graphicData>
                            </a:graphic>
                          </wp:inline>
                        </w:drawing>
                      </w:r>
                    </w:p>
                  </w:txbxContent>
                </v:textbox>
                <w10:wrap anchory="page"/>
              </v:shape>
            </w:pict>
          </mc:Fallback>
        </mc:AlternateContent>
      </w:r>
      <w:r w:rsidR="002B53DB">
        <w:rPr>
          <w:noProof/>
          <w:lang w:val="en-CA" w:eastAsia="en-CA"/>
        </w:rPr>
        <mc:AlternateContent>
          <mc:Choice Requires="wps">
            <w:drawing>
              <wp:anchor distT="0" distB="0" distL="114300" distR="114300" simplePos="0" relativeHeight="251666432" behindDoc="0" locked="1" layoutInCell="0" allowOverlap="1">
                <wp:simplePos x="0" y="0"/>
                <wp:positionH relativeFrom="column">
                  <wp:posOffset>5715</wp:posOffset>
                </wp:positionH>
                <wp:positionV relativeFrom="page">
                  <wp:posOffset>8896350</wp:posOffset>
                </wp:positionV>
                <wp:extent cx="7233285" cy="220980"/>
                <wp:effectExtent l="0" t="0" r="5715" b="762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3285" cy="220980"/>
                        </a:xfrm>
                        <a:prstGeom prst="rect">
                          <a:avLst/>
                        </a:prstGeom>
                        <a:solidFill>
                          <a:srgbClr val="006EB4"/>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txbx>
                        <w:txbxContent>
                          <w:p w:rsidR="001A2B10" w:rsidRPr="00886F0C" w:rsidRDefault="001A2B10" w:rsidP="00886F0C">
                            <w:pPr>
                              <w:jc w:val="center"/>
                              <w:rPr>
                                <w:color w:val="FFFFFF" w:themeColor="background1"/>
                                <w:sz w:val="18"/>
                                <w:szCs w:val="18"/>
                              </w:rPr>
                            </w:pPr>
                            <w:r w:rsidRPr="00886F0C">
                              <w:rPr>
                                <w:rFonts w:ascii="Corbel" w:hAnsi="Corbel"/>
                                <w:b/>
                                <w:i/>
                                <w:noProof/>
                                <w:color w:val="FFFFFF" w:themeColor="background1"/>
                                <w:sz w:val="18"/>
                                <w:szCs w:val="18"/>
                              </w:rPr>
                              <w:t>Excellent health and care  for everyone, everywhere, every time</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8" style="position:absolute;margin-left:.45pt;margin-top:700.5pt;width:569.55pt;height:1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" o:allowincell="f" fillcolor="#006eb4" stroked="f" strokecolor="#f2f2f2 [3041]" strokeweight="3pt">
                <v:shadow color="#243f60 [1604]" offset="1pt"/>
                <v:textbox inset="7.5pt,3.75pt,7.5pt,3.75pt">
                  <w:txbxContent>
                    <w:p w:rsidR="001A2B10" w:rsidRPr="00886F0C" w:rsidRDefault="001A2B10" w:rsidP="00886F0C">
                      <w:pPr>
                        <w:jc w:val="center"/>
                        <w:rPr>
                          <w:color w:val="FFFFFF" w:themeColor="background1"/>
                          <w:sz w:val="18"/>
                          <w:szCs w:val="18"/>
                        </w:rPr>
                      </w:pPr>
                      <w:r w:rsidRPr="00886F0C">
                        <w:rPr>
                          <w:rFonts w:ascii="Corbel" w:hAnsi="Corbel"/>
                          <w:b/>
                          <w:i/>
                          <w:noProof/>
                          <w:color w:val="FFFFFF" w:themeColor="background1"/>
                          <w:sz w:val="18"/>
                          <w:szCs w:val="18"/>
                        </w:rPr>
                        <w:t>Excellent health and care  for everyone, everywhere, every time</w:t>
                      </w:r>
                    </w:p>
                  </w:txbxContent>
                </v:textbox>
                <w10:wrap anchory="page"/>
                <w10:anchorlock/>
              </v:rect>
            </w:pict>
          </mc:Fallback>
        </mc:AlternateContent>
      </w:r>
      <w:r w:rsidR="002B53DB">
        <w:rPr>
          <w:noProof/>
          <w:lang w:val="en-CA" w:eastAsia="en-CA"/>
        </w:rPr>
        <mc:AlternateContent>
          <mc:Choice Requires="wps">
            <w:drawing>
              <wp:anchor distT="0" distB="0" distL="114300" distR="114300" simplePos="0" relativeHeight="251663360" behindDoc="0" locked="1" layoutInCell="1" allowOverlap="1">
                <wp:simplePos x="0" y="0"/>
                <wp:positionH relativeFrom="column">
                  <wp:posOffset>-99695</wp:posOffset>
                </wp:positionH>
                <wp:positionV relativeFrom="page">
                  <wp:posOffset>9258300</wp:posOffset>
                </wp:positionV>
                <wp:extent cx="2676525" cy="69151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B10" w:rsidRPr="00D155E9" w:rsidRDefault="00E71BF2" w:rsidP="00CA0E57">
                            <w:pPr>
                              <w:pStyle w:val="NoSpacing"/>
                              <w:rPr>
                                <w:rFonts w:ascii="Corbel" w:hAnsi="Corbel"/>
                                <w:b/>
                                <w:sz w:val="28"/>
                                <w:szCs w:val="28"/>
                              </w:rPr>
                            </w:pPr>
                            <w:hyperlink r:id="rId13" w:history="1">
                              <w:r w:rsidR="001A2B10" w:rsidRPr="001A2B10">
                                <w:rPr>
                                  <w:rStyle w:val="Hyperlink"/>
                                  <w:rFonts w:ascii="Trebuchet MS" w:hAnsi="Trebuchet MS"/>
                                  <w:b/>
                                  <w:sz w:val="28"/>
                                  <w:szCs w:val="28"/>
                                </w:rPr>
                                <w:t>www.islandhealth.ca/careers</w:t>
                              </w:r>
                            </w:hyperlink>
                            <w:r w:rsidR="001A2B10">
                              <w:rPr>
                                <w:sz w:val="28"/>
                                <w:szCs w:val="28"/>
                              </w:rPr>
                              <w:br/>
                            </w:r>
                            <w:r w:rsidR="001A2B10" w:rsidRPr="00960F55">
                              <w:rPr>
                                <w:sz w:val="16"/>
                                <w:szCs w:val="16"/>
                              </w:rPr>
                              <w:br/>
                            </w:r>
                            <w:r w:rsidR="001A2B10">
                              <w:rPr>
                                <w:rFonts w:cs="Arial"/>
                                <w:noProof/>
                                <w:color w:val="0000FF"/>
                                <w:szCs w:val="20"/>
                                <w:lang w:val="en-CA" w:eastAsia="en-CA"/>
                              </w:rPr>
                              <w:drawing>
                                <wp:inline distT="0" distB="0" distL="0" distR="0" wp14:anchorId="2EE7F62A" wp14:editId="13DB76E3">
                                  <wp:extent cx="228600" cy="228600"/>
                                  <wp:effectExtent l="19050" t="0" r="0" b="0"/>
                                  <wp:docPr id="14" name="Picture 3" descr="https://intranet.viha.ca/departments/communications/PublishingImages/fb.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viha.ca/departments/communications/PublishingImages/fb.png">
                                            <a:hlinkClick r:id="rId15" tgtFrame="_blank"/>
                                          </pic:cNvPr>
                                          <pic:cNvPicPr>
                                            <a:picLocks noChangeAspect="1" noChangeArrowheads="1"/>
                                          </pic:cNvPicPr>
                                        </pic:nvPicPr>
                                        <pic:blipFill>
                                          <a:blip r:embed="rId16"/>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1A2B10">
                              <w:rPr>
                                <w:rFonts w:ascii="Arial" w:eastAsia="Times New Roman" w:hAnsi="Arial" w:cs="Arial"/>
                                <w:noProof/>
                                <w:color w:val="4F81BD"/>
                                <w:sz w:val="20"/>
                                <w:szCs w:val="20"/>
                              </w:rPr>
                              <w:t xml:space="preserve">  </w:t>
                            </w:r>
                            <w:r w:rsidR="001A2B10">
                              <w:rPr>
                                <w:rFonts w:cs="Arial"/>
                                <w:noProof/>
                                <w:color w:val="0000FF"/>
                                <w:szCs w:val="20"/>
                                <w:lang w:val="en-CA" w:eastAsia="en-CA"/>
                              </w:rPr>
                              <w:drawing>
                                <wp:inline distT="0" distB="0" distL="0" distR="0" wp14:anchorId="656C9CD5" wp14:editId="12C98454">
                                  <wp:extent cx="228600" cy="228600"/>
                                  <wp:effectExtent l="19050" t="0" r="0" b="0"/>
                                  <wp:docPr id="13" name="Picture 4" descr="https://intranet.viha.ca/departments/communications/PublishingImages/twitter2.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viha.ca/departments/communications/PublishingImages/twitter2.png">
                                            <a:hlinkClick r:id="rId17"/>
                                          </pic:cNvPr>
                                          <pic:cNvPicPr>
                                            <a:picLocks noChangeAspect="1" noChangeArrowheads="1"/>
                                          </pic:cNvPicPr>
                                        </pic:nvPicPr>
                                        <pic:blipFill>
                                          <a:blip r:embed="rId18"/>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1A2B10">
                              <w:rPr>
                                <w:rFonts w:ascii="Arial" w:eastAsia="Times New Roman" w:hAnsi="Arial" w:cs="Arial"/>
                                <w:noProof/>
                                <w:color w:val="4F81BD"/>
                                <w:sz w:val="20"/>
                                <w:szCs w:val="20"/>
                              </w:rPr>
                              <w:t xml:space="preserve">  </w:t>
                            </w:r>
                            <w:r w:rsidR="001A2B10">
                              <w:rPr>
                                <w:rFonts w:cs="Arial"/>
                                <w:noProof/>
                                <w:color w:val="0000FF"/>
                                <w:szCs w:val="20"/>
                                <w:lang w:val="en-CA" w:eastAsia="en-CA"/>
                              </w:rPr>
                              <w:drawing>
                                <wp:inline distT="0" distB="0" distL="0" distR="0" wp14:anchorId="57E64209" wp14:editId="378043F6">
                                  <wp:extent cx="228600" cy="228600"/>
                                  <wp:effectExtent l="19050" t="0" r="0" b="0"/>
                                  <wp:docPr id="11" name="Picture 5" descr="https://intranet.viha.ca/departments/communications/PublishingImages/flickr2.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viha.ca/departments/communications/PublishingImages/flickr2.png">
                                            <a:hlinkClick r:id="rId19"/>
                                          </pic:cNvPr>
                                          <pic:cNvPicPr>
                                            <a:picLocks noChangeAspect="1" noChangeArrowheads="1"/>
                                          </pic:cNvPicPr>
                                        </pic:nvPicPr>
                                        <pic:blipFill>
                                          <a:blip r:embed="rId20"/>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1A2B10">
                              <w:rPr>
                                <w:rFonts w:ascii="Arial" w:eastAsia="Times New Roman" w:hAnsi="Arial" w:cs="Arial"/>
                                <w:noProof/>
                                <w:color w:val="4F81BD"/>
                                <w:sz w:val="20"/>
                                <w:szCs w:val="20"/>
                              </w:rPr>
                              <w:t xml:space="preserve">  </w:t>
                            </w:r>
                            <w:r w:rsidR="001A2B10">
                              <w:rPr>
                                <w:rFonts w:cs="Arial"/>
                                <w:noProof/>
                                <w:color w:val="0000FF"/>
                                <w:szCs w:val="20"/>
                                <w:lang w:val="en-CA" w:eastAsia="en-CA"/>
                              </w:rPr>
                              <w:drawing>
                                <wp:inline distT="0" distB="0" distL="0" distR="0" wp14:anchorId="4EBC1566" wp14:editId="208DCC83">
                                  <wp:extent cx="228600" cy="228600"/>
                                  <wp:effectExtent l="19050" t="0" r="0" b="0"/>
                                  <wp:docPr id="10" name="Picture 6" descr="https://intranet.viha.ca/departments/communications/PublishingImages/linkedin2.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viha.ca/departments/communications/PublishingImages/linkedin2.png">
                                            <a:hlinkClick r:id="rId21"/>
                                          </pic:cNvPr>
                                          <pic:cNvPicPr>
                                            <a:picLocks noChangeAspect="1" noChangeArrowheads="1"/>
                                          </pic:cNvPicPr>
                                        </pic:nvPicPr>
                                        <pic:blipFill>
                                          <a:blip r:embed="rId22"/>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1A2B10">
                              <w:rPr>
                                <w:rFonts w:ascii="Arial" w:eastAsia="Times New Roman" w:hAnsi="Arial" w:cs="Arial"/>
                                <w:noProof/>
                                <w:color w:val="4F81BD"/>
                                <w:sz w:val="20"/>
                                <w:szCs w:val="20"/>
                              </w:rPr>
                              <w:t xml:space="preserve">  </w:t>
                            </w:r>
                            <w:r w:rsidR="001A2B10">
                              <w:rPr>
                                <w:rFonts w:cs="Arial"/>
                                <w:noProof/>
                                <w:color w:val="0000FF"/>
                                <w:szCs w:val="20"/>
                                <w:lang w:val="en-CA" w:eastAsia="en-CA"/>
                              </w:rPr>
                              <w:drawing>
                                <wp:inline distT="0" distB="0" distL="0" distR="0" wp14:anchorId="7AEB8AFD" wp14:editId="393FFE1A">
                                  <wp:extent cx="228600" cy="228600"/>
                                  <wp:effectExtent l="19050" t="0" r="0" b="0"/>
                                  <wp:docPr id="8" name="Picture 7" descr="https://intranet.viha.ca/departments/communications/PublishingImages/vimeo2.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ranet.viha.ca/departments/communications/PublishingImages/vimeo2.png">
                                            <a:hlinkClick r:id="rId23"/>
                                          </pic:cNvPr>
                                          <pic:cNvPicPr>
                                            <a:picLocks noChangeAspect="1" noChangeArrowheads="1"/>
                                          </pic:cNvPicPr>
                                        </pic:nvPicPr>
                                        <pic:blipFill>
                                          <a:blip r:embed="rId24"/>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1A2B10" w:rsidRPr="00AD1EB3" w:rsidRDefault="001A2B10">
                            <w:pPr>
                              <w:rPr>
                                <w:color w:val="006EB4"/>
                              </w:rPr>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7.85pt;margin-top:729pt;width:210.75pt;height:5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" filled="f" stroked="f">
                <v:textbox inset="7.5pt,3.75pt,7.5pt,3.75pt">
                  <w:txbxContent>
                    <w:p w:rsidR="001A2B10" w:rsidRPr="00D155E9" w:rsidRDefault="00E71BF2" w:rsidP="00CA0E57">
                      <w:pPr>
                        <w:pStyle w:val="NoSpacing"/>
                        <w:rPr>
                          <w:rFonts w:ascii="Corbel" w:hAnsi="Corbel"/>
                          <w:b/>
                          <w:sz w:val="28"/>
                          <w:szCs w:val="28"/>
                        </w:rPr>
                      </w:pPr>
                      <w:hyperlink r:id="rId25" w:history="1">
                        <w:r w:rsidR="001A2B10" w:rsidRPr="001A2B10">
                          <w:rPr>
                            <w:rStyle w:val="Hyperlink"/>
                            <w:rFonts w:ascii="Trebuchet MS" w:hAnsi="Trebuchet MS"/>
                            <w:b/>
                            <w:sz w:val="28"/>
                            <w:szCs w:val="28"/>
                          </w:rPr>
                          <w:t>www.islandhealth.ca/careers</w:t>
                        </w:r>
                      </w:hyperlink>
                      <w:r w:rsidR="001A2B10">
                        <w:rPr>
                          <w:sz w:val="28"/>
                          <w:szCs w:val="28"/>
                        </w:rPr>
                        <w:br/>
                      </w:r>
                      <w:r w:rsidR="001A2B10" w:rsidRPr="00960F55">
                        <w:rPr>
                          <w:sz w:val="16"/>
                          <w:szCs w:val="16"/>
                        </w:rPr>
                        <w:br/>
                      </w:r>
                      <w:r w:rsidR="001A2B10">
                        <w:rPr>
                          <w:rFonts w:cs="Arial"/>
                          <w:noProof/>
                          <w:color w:val="0000FF"/>
                          <w:szCs w:val="20"/>
                          <w:lang w:val="en-CA" w:eastAsia="en-CA"/>
                        </w:rPr>
                        <w:drawing>
                          <wp:inline distT="0" distB="0" distL="0" distR="0" wp14:anchorId="2EE7F62A" wp14:editId="13DB76E3">
                            <wp:extent cx="228600" cy="228600"/>
                            <wp:effectExtent l="19050" t="0" r="0" b="0"/>
                            <wp:docPr id="14" name="Picture 3" descr="https://intranet.viha.ca/departments/communications/PublishingImages/fb.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viha.ca/departments/communications/PublishingImages/fb.png">
                                      <a:hlinkClick r:id="rId15" tgtFrame="_blank"/>
                                    </pic:cNvPr>
                                    <pic:cNvPicPr>
                                      <a:picLocks noChangeAspect="1" noChangeArrowheads="1"/>
                                    </pic:cNvPicPr>
                                  </pic:nvPicPr>
                                  <pic:blipFill>
                                    <a:blip r:embed="rId16"/>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1A2B10">
                        <w:rPr>
                          <w:rFonts w:ascii="Arial" w:eastAsia="Times New Roman" w:hAnsi="Arial" w:cs="Arial"/>
                          <w:noProof/>
                          <w:color w:val="4F81BD"/>
                          <w:sz w:val="20"/>
                          <w:szCs w:val="20"/>
                        </w:rPr>
                        <w:t xml:space="preserve">  </w:t>
                      </w:r>
                      <w:r w:rsidR="001A2B10">
                        <w:rPr>
                          <w:rFonts w:cs="Arial"/>
                          <w:noProof/>
                          <w:color w:val="0000FF"/>
                          <w:szCs w:val="20"/>
                          <w:lang w:val="en-CA" w:eastAsia="en-CA"/>
                        </w:rPr>
                        <w:drawing>
                          <wp:inline distT="0" distB="0" distL="0" distR="0" wp14:anchorId="656C9CD5" wp14:editId="12C98454">
                            <wp:extent cx="228600" cy="228600"/>
                            <wp:effectExtent l="19050" t="0" r="0" b="0"/>
                            <wp:docPr id="13" name="Picture 4" descr="https://intranet.viha.ca/departments/communications/PublishingImages/twitter2.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viha.ca/departments/communications/PublishingImages/twitter2.png">
                                      <a:hlinkClick r:id="rId17"/>
                                    </pic:cNvPr>
                                    <pic:cNvPicPr>
                                      <a:picLocks noChangeAspect="1" noChangeArrowheads="1"/>
                                    </pic:cNvPicPr>
                                  </pic:nvPicPr>
                                  <pic:blipFill>
                                    <a:blip r:embed="rId18"/>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1A2B10">
                        <w:rPr>
                          <w:rFonts w:ascii="Arial" w:eastAsia="Times New Roman" w:hAnsi="Arial" w:cs="Arial"/>
                          <w:noProof/>
                          <w:color w:val="4F81BD"/>
                          <w:sz w:val="20"/>
                          <w:szCs w:val="20"/>
                        </w:rPr>
                        <w:t xml:space="preserve">  </w:t>
                      </w:r>
                      <w:r w:rsidR="001A2B10">
                        <w:rPr>
                          <w:rFonts w:cs="Arial"/>
                          <w:noProof/>
                          <w:color w:val="0000FF"/>
                          <w:szCs w:val="20"/>
                          <w:lang w:val="en-CA" w:eastAsia="en-CA"/>
                        </w:rPr>
                        <w:drawing>
                          <wp:inline distT="0" distB="0" distL="0" distR="0" wp14:anchorId="57E64209" wp14:editId="378043F6">
                            <wp:extent cx="228600" cy="228600"/>
                            <wp:effectExtent l="19050" t="0" r="0" b="0"/>
                            <wp:docPr id="11" name="Picture 5" descr="https://intranet.viha.ca/departments/communications/PublishingImages/flickr2.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viha.ca/departments/communications/PublishingImages/flickr2.png">
                                      <a:hlinkClick r:id="rId19"/>
                                    </pic:cNvPr>
                                    <pic:cNvPicPr>
                                      <a:picLocks noChangeAspect="1" noChangeArrowheads="1"/>
                                    </pic:cNvPicPr>
                                  </pic:nvPicPr>
                                  <pic:blipFill>
                                    <a:blip r:embed="rId20"/>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1A2B10">
                        <w:rPr>
                          <w:rFonts w:ascii="Arial" w:eastAsia="Times New Roman" w:hAnsi="Arial" w:cs="Arial"/>
                          <w:noProof/>
                          <w:color w:val="4F81BD"/>
                          <w:sz w:val="20"/>
                          <w:szCs w:val="20"/>
                        </w:rPr>
                        <w:t xml:space="preserve">  </w:t>
                      </w:r>
                      <w:r w:rsidR="001A2B10">
                        <w:rPr>
                          <w:rFonts w:cs="Arial"/>
                          <w:noProof/>
                          <w:color w:val="0000FF"/>
                          <w:szCs w:val="20"/>
                          <w:lang w:val="en-CA" w:eastAsia="en-CA"/>
                        </w:rPr>
                        <w:drawing>
                          <wp:inline distT="0" distB="0" distL="0" distR="0" wp14:anchorId="4EBC1566" wp14:editId="208DCC83">
                            <wp:extent cx="228600" cy="228600"/>
                            <wp:effectExtent l="19050" t="0" r="0" b="0"/>
                            <wp:docPr id="10" name="Picture 6" descr="https://intranet.viha.ca/departments/communications/PublishingImages/linkedin2.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viha.ca/departments/communications/PublishingImages/linkedin2.png">
                                      <a:hlinkClick r:id="rId21"/>
                                    </pic:cNvPr>
                                    <pic:cNvPicPr>
                                      <a:picLocks noChangeAspect="1" noChangeArrowheads="1"/>
                                    </pic:cNvPicPr>
                                  </pic:nvPicPr>
                                  <pic:blipFill>
                                    <a:blip r:embed="rId22"/>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1A2B10">
                        <w:rPr>
                          <w:rFonts w:ascii="Arial" w:eastAsia="Times New Roman" w:hAnsi="Arial" w:cs="Arial"/>
                          <w:noProof/>
                          <w:color w:val="4F81BD"/>
                          <w:sz w:val="20"/>
                          <w:szCs w:val="20"/>
                        </w:rPr>
                        <w:t xml:space="preserve">  </w:t>
                      </w:r>
                      <w:r w:rsidR="001A2B10">
                        <w:rPr>
                          <w:rFonts w:cs="Arial"/>
                          <w:noProof/>
                          <w:color w:val="0000FF"/>
                          <w:szCs w:val="20"/>
                          <w:lang w:val="en-CA" w:eastAsia="en-CA"/>
                        </w:rPr>
                        <w:drawing>
                          <wp:inline distT="0" distB="0" distL="0" distR="0" wp14:anchorId="7AEB8AFD" wp14:editId="393FFE1A">
                            <wp:extent cx="228600" cy="228600"/>
                            <wp:effectExtent l="19050" t="0" r="0" b="0"/>
                            <wp:docPr id="8" name="Picture 7" descr="https://intranet.viha.ca/departments/communications/PublishingImages/vimeo2.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ranet.viha.ca/departments/communications/PublishingImages/vimeo2.png">
                                      <a:hlinkClick r:id="rId23"/>
                                    </pic:cNvPr>
                                    <pic:cNvPicPr>
                                      <a:picLocks noChangeAspect="1" noChangeArrowheads="1"/>
                                    </pic:cNvPicPr>
                                  </pic:nvPicPr>
                                  <pic:blipFill>
                                    <a:blip r:embed="rId24"/>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1A2B10" w:rsidRPr="00AD1EB3" w:rsidRDefault="001A2B10">
                      <w:pPr>
                        <w:rPr>
                          <w:color w:val="006EB4"/>
                        </w:rPr>
                      </w:pPr>
                    </w:p>
                  </w:txbxContent>
                </v:textbox>
                <w10:wrap anchory="page"/>
                <w10:anchorlock/>
              </v:shape>
            </w:pict>
          </mc:Fallback>
        </mc:AlternateContent>
      </w:r>
    </w:p>
    <w:sectPr w:rsidR="002425EF" w:rsidRPr="00782151" w:rsidSect="00E82AC7">
      <w:pgSz w:w="12240" w:h="15840"/>
      <w:pgMar w:top="270" w:right="340" w:bottom="180"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947"/>
    <w:multiLevelType w:val="hybridMultilevel"/>
    <w:tmpl w:val="C2B664BE"/>
    <w:lvl w:ilvl="0" w:tplc="7AFECC8A">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04E8B"/>
    <w:multiLevelType w:val="hybridMultilevel"/>
    <w:tmpl w:val="EB56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46340"/>
    <w:multiLevelType w:val="hybridMultilevel"/>
    <w:tmpl w:val="B31251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9F0241"/>
    <w:multiLevelType w:val="hybridMultilevel"/>
    <w:tmpl w:val="5C56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631DD"/>
    <w:multiLevelType w:val="hybridMultilevel"/>
    <w:tmpl w:val="3266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24555"/>
    <w:multiLevelType w:val="hybridMultilevel"/>
    <w:tmpl w:val="36C6CC72"/>
    <w:lvl w:ilvl="0" w:tplc="7AFECC8A">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7F4635"/>
    <w:multiLevelType w:val="hybridMultilevel"/>
    <w:tmpl w:val="20EC5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616DCA"/>
    <w:multiLevelType w:val="hybridMultilevel"/>
    <w:tmpl w:val="92BA8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57638"/>
    <w:multiLevelType w:val="hybridMultilevel"/>
    <w:tmpl w:val="06B6F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A67F62"/>
    <w:multiLevelType w:val="hybridMultilevel"/>
    <w:tmpl w:val="2DEAC3B4"/>
    <w:lvl w:ilvl="0" w:tplc="09380224">
      <w:start w:val="1"/>
      <w:numFmt w:val="bullet"/>
      <w:lvlText w:val=""/>
      <w:lvlJc w:val="left"/>
      <w:pPr>
        <w:tabs>
          <w:tab w:val="num" w:pos="720"/>
        </w:tabs>
        <w:ind w:left="720" w:hanging="4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8B78C9"/>
    <w:multiLevelType w:val="hybridMultilevel"/>
    <w:tmpl w:val="04D48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FA4EE1"/>
    <w:multiLevelType w:val="hybridMultilevel"/>
    <w:tmpl w:val="BEB01668"/>
    <w:lvl w:ilvl="0" w:tplc="7AFECC8A">
      <w:start w:val="1"/>
      <w:numFmt w:val="bullet"/>
      <w:lvlText w:val=""/>
      <w:lvlJc w:val="left"/>
      <w:pPr>
        <w:tabs>
          <w:tab w:val="num" w:pos="1080"/>
        </w:tabs>
        <w:ind w:left="1008"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3237C8"/>
    <w:multiLevelType w:val="hybridMultilevel"/>
    <w:tmpl w:val="4B5EA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1630E9F"/>
    <w:multiLevelType w:val="hybridMultilevel"/>
    <w:tmpl w:val="26E47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542F4D"/>
    <w:multiLevelType w:val="hybridMultilevel"/>
    <w:tmpl w:val="9C16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20ADD"/>
    <w:multiLevelType w:val="hybridMultilevel"/>
    <w:tmpl w:val="EF74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44158"/>
    <w:multiLevelType w:val="hybridMultilevel"/>
    <w:tmpl w:val="07D0E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3D20DC"/>
    <w:multiLevelType w:val="hybridMultilevel"/>
    <w:tmpl w:val="DA24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43F8D"/>
    <w:multiLevelType w:val="hybridMultilevel"/>
    <w:tmpl w:val="8C8E9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87122D"/>
    <w:multiLevelType w:val="hybridMultilevel"/>
    <w:tmpl w:val="C69C0068"/>
    <w:lvl w:ilvl="0" w:tplc="2040A16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1D17BB"/>
    <w:multiLevelType w:val="hybridMultilevel"/>
    <w:tmpl w:val="1A0A3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4"/>
  </w:num>
  <w:num w:numId="4">
    <w:abstractNumId w:val="1"/>
  </w:num>
  <w:num w:numId="5">
    <w:abstractNumId w:val="0"/>
  </w:num>
  <w:num w:numId="6">
    <w:abstractNumId w:val="3"/>
  </w:num>
  <w:num w:numId="7">
    <w:abstractNumId w:val="11"/>
  </w:num>
  <w:num w:numId="8">
    <w:abstractNumId w:val="17"/>
  </w:num>
  <w:num w:numId="9">
    <w:abstractNumId w:val="7"/>
  </w:num>
  <w:num w:numId="10">
    <w:abstractNumId w:val="15"/>
  </w:num>
  <w:num w:numId="11">
    <w:abstractNumId w:val="19"/>
  </w:num>
  <w:num w:numId="12">
    <w:abstractNumId w:val="4"/>
  </w:num>
  <w:num w:numId="13">
    <w:abstractNumId w:val="16"/>
  </w:num>
  <w:num w:numId="14">
    <w:abstractNumId w:val="13"/>
  </w:num>
  <w:num w:numId="15">
    <w:abstractNumId w:val="20"/>
  </w:num>
  <w:num w:numId="16">
    <w:abstractNumId w:val="6"/>
  </w:num>
  <w:num w:numId="17">
    <w:abstractNumId w:val="8"/>
  </w:num>
  <w:num w:numId="18">
    <w:abstractNumId w:val="10"/>
  </w:num>
  <w:num w:numId="19">
    <w:abstractNumId w:val="18"/>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73CB"/>
    <w:rsid w:val="00012F35"/>
    <w:rsid w:val="00020A93"/>
    <w:rsid w:val="00032FC6"/>
    <w:rsid w:val="000443E2"/>
    <w:rsid w:val="000620FF"/>
    <w:rsid w:val="00072185"/>
    <w:rsid w:val="00076332"/>
    <w:rsid w:val="0007770E"/>
    <w:rsid w:val="000A5E17"/>
    <w:rsid w:val="000B4566"/>
    <w:rsid w:val="00100D8F"/>
    <w:rsid w:val="001023F4"/>
    <w:rsid w:val="0011184B"/>
    <w:rsid w:val="00122A2E"/>
    <w:rsid w:val="001247D4"/>
    <w:rsid w:val="001304BA"/>
    <w:rsid w:val="0013547A"/>
    <w:rsid w:val="001777A9"/>
    <w:rsid w:val="001974B5"/>
    <w:rsid w:val="001A2B10"/>
    <w:rsid w:val="001C4A7B"/>
    <w:rsid w:val="001D015D"/>
    <w:rsid w:val="001D056B"/>
    <w:rsid w:val="001E6D0F"/>
    <w:rsid w:val="001F37BF"/>
    <w:rsid w:val="00207D28"/>
    <w:rsid w:val="00211952"/>
    <w:rsid w:val="0023470E"/>
    <w:rsid w:val="00240B2B"/>
    <w:rsid w:val="002425EF"/>
    <w:rsid w:val="00276D30"/>
    <w:rsid w:val="002953D7"/>
    <w:rsid w:val="002A53A2"/>
    <w:rsid w:val="002B3328"/>
    <w:rsid w:val="002B53DB"/>
    <w:rsid w:val="002C0AE4"/>
    <w:rsid w:val="002D40E4"/>
    <w:rsid w:val="002D4928"/>
    <w:rsid w:val="002F3D42"/>
    <w:rsid w:val="00341378"/>
    <w:rsid w:val="00371CAB"/>
    <w:rsid w:val="003A1BD4"/>
    <w:rsid w:val="003A42A6"/>
    <w:rsid w:val="003B5E38"/>
    <w:rsid w:val="003E6FE7"/>
    <w:rsid w:val="00412E52"/>
    <w:rsid w:val="00420091"/>
    <w:rsid w:val="0042561B"/>
    <w:rsid w:val="00443BA1"/>
    <w:rsid w:val="00457DA1"/>
    <w:rsid w:val="00460893"/>
    <w:rsid w:val="004725E8"/>
    <w:rsid w:val="004A413E"/>
    <w:rsid w:val="004E4030"/>
    <w:rsid w:val="00500000"/>
    <w:rsid w:val="00502E7A"/>
    <w:rsid w:val="00504E66"/>
    <w:rsid w:val="00513D8F"/>
    <w:rsid w:val="00530386"/>
    <w:rsid w:val="00534C1F"/>
    <w:rsid w:val="005654E4"/>
    <w:rsid w:val="00574C02"/>
    <w:rsid w:val="0058257C"/>
    <w:rsid w:val="00585E5A"/>
    <w:rsid w:val="00585E8F"/>
    <w:rsid w:val="0059078B"/>
    <w:rsid w:val="00592745"/>
    <w:rsid w:val="005952AF"/>
    <w:rsid w:val="005A668F"/>
    <w:rsid w:val="005E5F46"/>
    <w:rsid w:val="00611FE7"/>
    <w:rsid w:val="00612F42"/>
    <w:rsid w:val="00620F48"/>
    <w:rsid w:val="00625DEA"/>
    <w:rsid w:val="00667252"/>
    <w:rsid w:val="00675CAE"/>
    <w:rsid w:val="00683134"/>
    <w:rsid w:val="006D6425"/>
    <w:rsid w:val="006F3F67"/>
    <w:rsid w:val="0073668A"/>
    <w:rsid w:val="00740EEE"/>
    <w:rsid w:val="00742257"/>
    <w:rsid w:val="0076431B"/>
    <w:rsid w:val="0077309D"/>
    <w:rsid w:val="00781ED7"/>
    <w:rsid w:val="00782151"/>
    <w:rsid w:val="00787D52"/>
    <w:rsid w:val="007A01BB"/>
    <w:rsid w:val="007A082E"/>
    <w:rsid w:val="007C2FAB"/>
    <w:rsid w:val="007D2C38"/>
    <w:rsid w:val="007E2865"/>
    <w:rsid w:val="007F7309"/>
    <w:rsid w:val="00801715"/>
    <w:rsid w:val="008200F6"/>
    <w:rsid w:val="008250BE"/>
    <w:rsid w:val="0085599F"/>
    <w:rsid w:val="00886F0C"/>
    <w:rsid w:val="00892877"/>
    <w:rsid w:val="008B1633"/>
    <w:rsid w:val="008B78C0"/>
    <w:rsid w:val="008E106D"/>
    <w:rsid w:val="008E7CFB"/>
    <w:rsid w:val="008F2897"/>
    <w:rsid w:val="00910175"/>
    <w:rsid w:val="00944AD0"/>
    <w:rsid w:val="0096070D"/>
    <w:rsid w:val="00960F55"/>
    <w:rsid w:val="0097349D"/>
    <w:rsid w:val="00982FE2"/>
    <w:rsid w:val="009A33FC"/>
    <w:rsid w:val="009A4B7F"/>
    <w:rsid w:val="009E3F08"/>
    <w:rsid w:val="009E5CB9"/>
    <w:rsid w:val="00A07F56"/>
    <w:rsid w:val="00A13252"/>
    <w:rsid w:val="00A20039"/>
    <w:rsid w:val="00A27E0F"/>
    <w:rsid w:val="00A71986"/>
    <w:rsid w:val="00A856DC"/>
    <w:rsid w:val="00A8577A"/>
    <w:rsid w:val="00AA0ADC"/>
    <w:rsid w:val="00AA1840"/>
    <w:rsid w:val="00AB2CEA"/>
    <w:rsid w:val="00AB7039"/>
    <w:rsid w:val="00AD1EB3"/>
    <w:rsid w:val="00AF69D4"/>
    <w:rsid w:val="00B1069B"/>
    <w:rsid w:val="00B1257F"/>
    <w:rsid w:val="00B679C8"/>
    <w:rsid w:val="00B81F5B"/>
    <w:rsid w:val="00B83F5D"/>
    <w:rsid w:val="00B85B20"/>
    <w:rsid w:val="00BA2D6C"/>
    <w:rsid w:val="00BC7EE1"/>
    <w:rsid w:val="00BD0250"/>
    <w:rsid w:val="00C14264"/>
    <w:rsid w:val="00C21973"/>
    <w:rsid w:val="00C27709"/>
    <w:rsid w:val="00C53CE8"/>
    <w:rsid w:val="00C54D8F"/>
    <w:rsid w:val="00C5611F"/>
    <w:rsid w:val="00C605A6"/>
    <w:rsid w:val="00C76B2C"/>
    <w:rsid w:val="00C8205A"/>
    <w:rsid w:val="00C83135"/>
    <w:rsid w:val="00CA0E57"/>
    <w:rsid w:val="00CA3CC4"/>
    <w:rsid w:val="00CC6FBD"/>
    <w:rsid w:val="00CF33AF"/>
    <w:rsid w:val="00D155E9"/>
    <w:rsid w:val="00D32D60"/>
    <w:rsid w:val="00D40882"/>
    <w:rsid w:val="00D46C81"/>
    <w:rsid w:val="00D55F62"/>
    <w:rsid w:val="00D7075C"/>
    <w:rsid w:val="00D81124"/>
    <w:rsid w:val="00DA540D"/>
    <w:rsid w:val="00DB0FB7"/>
    <w:rsid w:val="00DE1AD5"/>
    <w:rsid w:val="00DF4979"/>
    <w:rsid w:val="00E0681F"/>
    <w:rsid w:val="00E07BB8"/>
    <w:rsid w:val="00E101E7"/>
    <w:rsid w:val="00E149D9"/>
    <w:rsid w:val="00E1652C"/>
    <w:rsid w:val="00E2472F"/>
    <w:rsid w:val="00E360FC"/>
    <w:rsid w:val="00E71BF2"/>
    <w:rsid w:val="00E82AC7"/>
    <w:rsid w:val="00E9196A"/>
    <w:rsid w:val="00F25E62"/>
    <w:rsid w:val="00F31ADC"/>
    <w:rsid w:val="00F4026A"/>
    <w:rsid w:val="00F41739"/>
    <w:rsid w:val="00F56E1D"/>
    <w:rsid w:val="00F61E8E"/>
    <w:rsid w:val="00F63922"/>
    <w:rsid w:val="00F91837"/>
    <w:rsid w:val="00F921FE"/>
    <w:rsid w:val="00FA2C8F"/>
    <w:rsid w:val="00FA3A17"/>
    <w:rsid w:val="00FB2F4E"/>
    <w:rsid w:val="00FD55E8"/>
    <w:rsid w:val="00FD58FE"/>
    <w:rsid w:val="00FD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6eb4"/>
    </o:shapedefaults>
    <o:shapelayout v:ext="edit">
      <o:idmap v:ext="edit" data="1"/>
    </o:shapelayout>
  </w:shapeDefaults>
  <w:decimalSymbol w:val="."/>
  <w:listSeparator w:val=","/>
  <w15:docId w15:val="{43B6CBE9-3744-417E-B455-04C41F58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928"/>
    <w:rPr>
      <w:rFonts w:ascii="Arial" w:hAnsi="Arial"/>
      <w:szCs w:val="24"/>
    </w:rPr>
  </w:style>
  <w:style w:type="paragraph" w:styleId="Heading1">
    <w:name w:val="heading 1"/>
    <w:basedOn w:val="Normal"/>
    <w:next w:val="Normal"/>
    <w:link w:val="Heading1Char"/>
    <w:qFormat/>
    <w:rsid w:val="002D4928"/>
    <w:pPr>
      <w:keepNext/>
      <w:jc w:val="center"/>
      <w:outlineLvl w:val="0"/>
    </w:pPr>
    <w:rPr>
      <w:rFonts w:ascii="Helvetica" w:hAnsi="Helvetica" w:cs="Arial"/>
      <w:b/>
      <w:color w:val="993366"/>
      <w:sz w:val="44"/>
      <w:szCs w:val="44"/>
    </w:rPr>
  </w:style>
  <w:style w:type="paragraph" w:styleId="Heading2">
    <w:name w:val="heading 2"/>
    <w:basedOn w:val="Normal"/>
    <w:next w:val="Normal"/>
    <w:link w:val="Heading2Char"/>
    <w:qFormat/>
    <w:rsid w:val="002D4928"/>
    <w:pPr>
      <w:keepNext/>
      <w:outlineLvl w:val="1"/>
    </w:pPr>
    <w:rPr>
      <w:rFonts w:cs="Arial"/>
      <w:b/>
      <w:bCs/>
      <w:sz w:val="32"/>
      <w:szCs w:val="20"/>
    </w:rPr>
  </w:style>
  <w:style w:type="paragraph" w:styleId="Heading3">
    <w:name w:val="heading 3"/>
    <w:basedOn w:val="Normal"/>
    <w:next w:val="Normal"/>
    <w:link w:val="Heading3Char"/>
    <w:qFormat/>
    <w:rsid w:val="002D4928"/>
    <w:pPr>
      <w:keepNext/>
      <w:outlineLvl w:val="2"/>
    </w:pPr>
    <w:rPr>
      <w:b/>
      <w:bCs/>
      <w:sz w:val="36"/>
    </w:rPr>
  </w:style>
  <w:style w:type="paragraph" w:styleId="Heading4">
    <w:name w:val="heading 4"/>
    <w:basedOn w:val="Normal"/>
    <w:next w:val="Normal"/>
    <w:qFormat/>
    <w:rsid w:val="002D4928"/>
    <w:pPr>
      <w:keepNext/>
      <w:outlineLvl w:val="3"/>
    </w:pPr>
    <w:rPr>
      <w:b/>
      <w:bCs/>
      <w:sz w:val="24"/>
    </w:rPr>
  </w:style>
  <w:style w:type="paragraph" w:styleId="Heading5">
    <w:name w:val="heading 5"/>
    <w:basedOn w:val="Normal"/>
    <w:next w:val="Normal"/>
    <w:qFormat/>
    <w:rsid w:val="002D4928"/>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D4928"/>
    <w:pPr>
      <w:jc w:val="center"/>
    </w:pPr>
    <w:rPr>
      <w:rFonts w:ascii="Verdana" w:hAnsi="Verdana"/>
      <w:b/>
      <w:bCs/>
      <w:sz w:val="32"/>
      <w:szCs w:val="20"/>
    </w:rPr>
  </w:style>
  <w:style w:type="character" w:styleId="Hyperlink">
    <w:name w:val="Hyperlink"/>
    <w:basedOn w:val="DefaultParagraphFont"/>
    <w:semiHidden/>
    <w:rsid w:val="002D4928"/>
    <w:rPr>
      <w:color w:val="0000FF"/>
      <w:u w:val="single"/>
    </w:rPr>
  </w:style>
  <w:style w:type="paragraph" w:styleId="BodyText2">
    <w:name w:val="Body Text 2"/>
    <w:basedOn w:val="Normal"/>
    <w:semiHidden/>
    <w:rsid w:val="002D4928"/>
    <w:pPr>
      <w:autoSpaceDE w:val="0"/>
      <w:autoSpaceDN w:val="0"/>
      <w:adjustRightInd w:val="0"/>
    </w:pPr>
    <w:rPr>
      <w:rFonts w:ascii="Palatino Linotype" w:hAnsi="Palatino Linotype"/>
      <w:b/>
      <w:bCs/>
      <w:i/>
      <w:iCs/>
      <w:color w:val="231F20"/>
      <w:szCs w:val="21"/>
    </w:rPr>
  </w:style>
  <w:style w:type="paragraph" w:styleId="BalloonText">
    <w:name w:val="Balloon Text"/>
    <w:basedOn w:val="Normal"/>
    <w:semiHidden/>
    <w:rsid w:val="002D4928"/>
    <w:rPr>
      <w:rFonts w:ascii="Tahoma" w:hAnsi="Tahoma" w:cs="Tahoma"/>
      <w:sz w:val="16"/>
      <w:szCs w:val="16"/>
    </w:rPr>
  </w:style>
  <w:style w:type="paragraph" w:styleId="BodyText3">
    <w:name w:val="Body Text 3"/>
    <w:basedOn w:val="Normal"/>
    <w:semiHidden/>
    <w:rsid w:val="002D4928"/>
    <w:rPr>
      <w:b/>
      <w:bCs/>
      <w:sz w:val="36"/>
      <w:lang w:val="en-CA"/>
    </w:rPr>
  </w:style>
  <w:style w:type="paragraph" w:styleId="BodyTextIndent">
    <w:name w:val="Body Text Indent"/>
    <w:basedOn w:val="Normal"/>
    <w:semiHidden/>
    <w:rsid w:val="002D4928"/>
    <w:pPr>
      <w:ind w:left="360"/>
    </w:pPr>
    <w:rPr>
      <w:b/>
      <w:bCs/>
    </w:rPr>
  </w:style>
  <w:style w:type="character" w:styleId="FollowedHyperlink">
    <w:name w:val="FollowedHyperlink"/>
    <w:basedOn w:val="DefaultParagraphFont"/>
    <w:semiHidden/>
    <w:rsid w:val="002D4928"/>
    <w:rPr>
      <w:color w:val="800080"/>
      <w:u w:val="single"/>
    </w:rPr>
  </w:style>
  <w:style w:type="character" w:customStyle="1" w:styleId="Heading1Char">
    <w:name w:val="Heading 1 Char"/>
    <w:basedOn w:val="DefaultParagraphFont"/>
    <w:link w:val="Heading1"/>
    <w:rsid w:val="00D55F62"/>
    <w:rPr>
      <w:rFonts w:ascii="Helvetica" w:hAnsi="Helvetica" w:cs="Arial"/>
      <w:b/>
      <w:color w:val="993366"/>
      <w:sz w:val="44"/>
      <w:szCs w:val="44"/>
    </w:rPr>
  </w:style>
  <w:style w:type="character" w:customStyle="1" w:styleId="Heading2Char">
    <w:name w:val="Heading 2 Char"/>
    <w:basedOn w:val="DefaultParagraphFont"/>
    <w:link w:val="Heading2"/>
    <w:rsid w:val="00D55F62"/>
    <w:rPr>
      <w:rFonts w:ascii="Arial" w:hAnsi="Arial" w:cs="Arial"/>
      <w:b/>
      <w:bCs/>
      <w:sz w:val="32"/>
    </w:rPr>
  </w:style>
  <w:style w:type="paragraph" w:styleId="NoSpacing">
    <w:name w:val="No Spacing"/>
    <w:uiPriority w:val="1"/>
    <w:qFormat/>
    <w:rsid w:val="005654E4"/>
    <w:rPr>
      <w:rFonts w:asciiTheme="minorHAnsi" w:eastAsiaTheme="minorHAnsi" w:hAnsiTheme="minorHAnsi" w:cstheme="minorBidi"/>
      <w:sz w:val="22"/>
      <w:szCs w:val="22"/>
    </w:rPr>
  </w:style>
  <w:style w:type="paragraph" w:styleId="ListParagraph">
    <w:name w:val="List Paragraph"/>
    <w:basedOn w:val="Normal"/>
    <w:uiPriority w:val="34"/>
    <w:qFormat/>
    <w:rsid w:val="0073668A"/>
    <w:pPr>
      <w:ind w:left="720"/>
      <w:contextualSpacing/>
    </w:pPr>
  </w:style>
  <w:style w:type="character" w:customStyle="1" w:styleId="Heading3Char">
    <w:name w:val="Heading 3 Char"/>
    <w:basedOn w:val="DefaultParagraphFont"/>
    <w:link w:val="Heading3"/>
    <w:rsid w:val="00500000"/>
    <w:rPr>
      <w:rFonts w:ascii="Arial" w:hAnsi="Arial"/>
      <w:b/>
      <w:bCs/>
      <w:sz w:val="36"/>
      <w:szCs w:val="24"/>
    </w:rPr>
  </w:style>
  <w:style w:type="character" w:customStyle="1" w:styleId="spelle">
    <w:name w:val="spelle"/>
    <w:basedOn w:val="DefaultParagraphFont"/>
    <w:rsid w:val="00CC6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5898">
      <w:bodyDiv w:val="1"/>
      <w:marLeft w:val="0"/>
      <w:marRight w:val="0"/>
      <w:marTop w:val="0"/>
      <w:marBottom w:val="0"/>
      <w:divBdr>
        <w:top w:val="none" w:sz="0" w:space="0" w:color="auto"/>
        <w:left w:val="none" w:sz="0" w:space="0" w:color="auto"/>
        <w:bottom w:val="none" w:sz="0" w:space="0" w:color="auto"/>
        <w:right w:val="none" w:sz="0" w:space="0" w:color="auto"/>
      </w:divBdr>
    </w:div>
    <w:div w:id="648482244">
      <w:bodyDiv w:val="1"/>
      <w:marLeft w:val="0"/>
      <w:marRight w:val="0"/>
      <w:marTop w:val="0"/>
      <w:marBottom w:val="0"/>
      <w:divBdr>
        <w:top w:val="none" w:sz="0" w:space="0" w:color="auto"/>
        <w:left w:val="none" w:sz="0" w:space="0" w:color="auto"/>
        <w:bottom w:val="none" w:sz="0" w:space="0" w:color="auto"/>
        <w:right w:val="none" w:sz="0" w:space="0" w:color="auto"/>
      </w:divBdr>
      <w:divsChild>
        <w:div w:id="1251891764">
          <w:marLeft w:val="0"/>
          <w:marRight w:val="0"/>
          <w:marTop w:val="0"/>
          <w:marBottom w:val="0"/>
          <w:divBdr>
            <w:top w:val="none" w:sz="0" w:space="0" w:color="auto"/>
            <w:left w:val="none" w:sz="0" w:space="0" w:color="auto"/>
            <w:bottom w:val="none" w:sz="0" w:space="0" w:color="auto"/>
            <w:right w:val="none" w:sz="0" w:space="0" w:color="auto"/>
          </w:divBdr>
        </w:div>
      </w:divsChild>
    </w:div>
    <w:div w:id="16344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a.prout@viha.ca" TargetMode="External"/><Relationship Id="rId13" Type="http://schemas.openxmlformats.org/officeDocument/2006/relationships/hyperlink" Target="http://www.islandhealth.ca/careers"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inkedin.com/company/vancouver-island-health-authority" TargetMode="External"/><Relationship Id="rId7" Type="http://schemas.openxmlformats.org/officeDocument/2006/relationships/hyperlink" Target="https://islandhealth.hua.hrsmart.com/hr/ats/Posting/view/104346" TargetMode="External"/><Relationship Id="rId12" Type="http://schemas.openxmlformats.org/officeDocument/2006/relationships/image" Target="media/image2.jpg"/><Relationship Id="rId17" Type="http://schemas.openxmlformats.org/officeDocument/2006/relationships/hyperlink" Target="https://twitter.com/vanislandhealth" TargetMode="External"/><Relationship Id="rId25" Type="http://schemas.openxmlformats.org/officeDocument/2006/relationships/hyperlink" Target="http://www.islandhealth.ca/careers"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viha.ca/"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facebook.com/pages/Vancouver-Island-Health-Authority/135150073228437" TargetMode="External"/><Relationship Id="rId23" Type="http://schemas.openxmlformats.org/officeDocument/2006/relationships/hyperlink" Target="http://vimeo.com/islandhealth" TargetMode="External"/><Relationship Id="rId10" Type="http://schemas.openxmlformats.org/officeDocument/2006/relationships/hyperlink" Target="mailto:laura.prout@viha.ca" TargetMode="External"/><Relationship Id="rId19" Type="http://schemas.openxmlformats.org/officeDocument/2006/relationships/hyperlink" Target="http://www.flickr.com/photos/islandhealth/" TargetMode="External"/><Relationship Id="rId4" Type="http://schemas.openxmlformats.org/officeDocument/2006/relationships/settings" Target="settings.xml"/><Relationship Id="rId9" Type="http://schemas.openxmlformats.org/officeDocument/2006/relationships/hyperlink" Target="https://islandhealth.hua.hrsmart.com/hr/ats/Posting/view/104346" TargetMode="External"/><Relationship Id="rId14" Type="http://schemas.openxmlformats.org/officeDocument/2006/relationships/hyperlink" Target="https://www.facebook.com/VanIslandHealth"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E84A6-3B4C-4507-BECD-AA32FD07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Vancouver Island Health Authority</Company>
  <LinksUpToDate>false</LinksUpToDate>
  <CharactersWithSpaces>8</CharactersWithSpaces>
  <SharedDoc>false</SharedDoc>
  <HLinks>
    <vt:vector size="36" baseType="variant">
      <vt:variant>
        <vt:i4>7995451</vt:i4>
      </vt:variant>
      <vt:variant>
        <vt:i4>6</vt:i4>
      </vt:variant>
      <vt:variant>
        <vt:i4>0</vt:i4>
      </vt:variant>
      <vt:variant>
        <vt:i4>5</vt:i4>
      </vt:variant>
      <vt:variant>
        <vt:lpwstr>http://www.viha.ca/</vt:lpwstr>
      </vt:variant>
      <vt:variant>
        <vt:lpwstr/>
      </vt:variant>
      <vt:variant>
        <vt:i4>8192098</vt:i4>
      </vt:variant>
      <vt:variant>
        <vt:i4>3</vt:i4>
      </vt:variant>
      <vt:variant>
        <vt:i4>0</vt:i4>
      </vt:variant>
      <vt:variant>
        <vt:i4>5</vt:i4>
      </vt:variant>
      <vt:variant>
        <vt:lpwstr>http://www.viha.ca/careers</vt:lpwstr>
      </vt:variant>
      <vt:variant>
        <vt:lpwstr/>
      </vt:variant>
      <vt:variant>
        <vt:i4>5767293</vt:i4>
      </vt:variant>
      <vt:variant>
        <vt:i4>0</vt:i4>
      </vt:variant>
      <vt:variant>
        <vt:i4>0</vt:i4>
      </vt:variant>
      <vt:variant>
        <vt:i4>5</vt:i4>
      </vt:variant>
      <vt:variant>
        <vt:lpwstr>mailto:jobsC@viha.ca</vt:lpwstr>
      </vt:variant>
      <vt:variant>
        <vt:lpwstr/>
      </vt:variant>
      <vt:variant>
        <vt:i4>2949136</vt:i4>
      </vt:variant>
      <vt:variant>
        <vt:i4>1035</vt:i4>
      </vt:variant>
      <vt:variant>
        <vt:i4>1025</vt:i4>
      </vt:variant>
      <vt:variant>
        <vt:i4>1</vt:i4>
      </vt:variant>
      <vt:variant>
        <vt:lpwstr>..\..\Advertising\LOGO'S\BC Govt Logos\BC Logo_best place on earth_vertical_RGB_pos.jpg</vt:lpwstr>
      </vt:variant>
      <vt:variant>
        <vt:lpwstr/>
      </vt:variant>
      <vt:variant>
        <vt:i4>327794</vt:i4>
      </vt:variant>
      <vt:variant>
        <vt:i4>-1</vt:i4>
      </vt:variant>
      <vt:variant>
        <vt:i4>1069</vt:i4>
      </vt:variant>
      <vt:variant>
        <vt:i4>1</vt:i4>
      </vt:variant>
      <vt:variant>
        <vt:lpwstr>viha yoga-template-june2007_bottom</vt:lpwstr>
      </vt:variant>
      <vt:variant>
        <vt:lpwstr/>
      </vt:variant>
      <vt:variant>
        <vt:i4>6029362</vt:i4>
      </vt:variant>
      <vt:variant>
        <vt:i4>-1</vt:i4>
      </vt:variant>
      <vt:variant>
        <vt:i4>1079</vt:i4>
      </vt:variant>
      <vt:variant>
        <vt:i4>1</vt:i4>
      </vt:variant>
      <vt:variant>
        <vt:lpwstr>viha beach-template-june2007_top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Sima</dc:creator>
  <cp:lastModifiedBy>Tracy Cook</cp:lastModifiedBy>
  <cp:revision>2</cp:revision>
  <cp:lastPrinted>2016-05-02T15:50:00Z</cp:lastPrinted>
  <dcterms:created xsi:type="dcterms:W3CDTF">2018-08-22T18:57:00Z</dcterms:created>
  <dcterms:modified xsi:type="dcterms:W3CDTF">2018-08-22T18:57:00Z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