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8E" w:rsidRDefault="005B1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5B198E" w:rsidRDefault="005B1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5B198E" w:rsidRDefault="005B1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5B198E" w:rsidRDefault="00771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center"/>
        <w:rPr>
          <w:rFonts w:ascii="Helvetica Neue" w:eastAsia="Helvetica Neue" w:hAnsi="Helvetica Neue" w:cs="Helvetica Neue"/>
          <w:color w:val="333333"/>
          <w:sz w:val="17"/>
          <w:szCs w:val="17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114300" distR="114300">
            <wp:extent cx="2047875" cy="676275"/>
            <wp:effectExtent l="0" t="0" r="0" b="0"/>
            <wp:docPr id="1" name="image1.png" descr="https://lh3.googleusercontent.com/94gy61sCViIVGdSCStY2XSnecq1gVbivWvZAHSaJkedA7FeJcQaY_jQwAowLvu50G5DpP4S1aXSOwh35e8YYZnfIOJL4osWlrOISAZblKQ8h8bEjiwdq2v9Cm7Weghv9UDzZcv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94gy61sCViIVGdSCStY2XSnecq1gVbivWvZAHSaJkedA7FeJcQaY_jQwAowLvu50G5DpP4S1aXSOwh35e8YYZnfIOJL4osWlrOISAZblKQ8h8bEjiwdq2v9Cm7Weghv9UDzZcvYk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198E" w:rsidRDefault="005B1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Helvetica Neue" w:eastAsia="Helvetica Neue" w:hAnsi="Helvetica Neue" w:cs="Helvetica Neue"/>
          <w:color w:val="333333"/>
          <w:sz w:val="17"/>
          <w:szCs w:val="17"/>
        </w:rPr>
      </w:pPr>
    </w:p>
    <w:p w:rsidR="005B198E" w:rsidRDefault="005B1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Helvetica Neue" w:eastAsia="Helvetica Neue" w:hAnsi="Helvetica Neue" w:cs="Helvetica Neue"/>
          <w:color w:val="333333"/>
          <w:sz w:val="17"/>
          <w:szCs w:val="17"/>
        </w:rPr>
      </w:pPr>
    </w:p>
    <w:p w:rsidR="005B198E" w:rsidRDefault="005B1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Helvetica Neue" w:eastAsia="Helvetica Neue" w:hAnsi="Helvetica Neue" w:cs="Helvetica Neue"/>
          <w:color w:val="333333"/>
          <w:sz w:val="17"/>
          <w:szCs w:val="17"/>
        </w:rPr>
      </w:pPr>
    </w:p>
    <w:p w:rsidR="005B198E" w:rsidRDefault="00771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Helvetica Neue" w:eastAsia="Helvetica Neue" w:hAnsi="Helvetica Neue" w:cs="Helvetica Neue"/>
          <w:color w:val="333333"/>
          <w:sz w:val="17"/>
          <w:szCs w:val="17"/>
        </w:rPr>
      </w:pPr>
      <w:r>
        <w:rPr>
          <w:rFonts w:ascii="Helvetica Neue" w:eastAsia="Helvetica Neue" w:hAnsi="Helvetica Neue" w:cs="Helvetica Neue"/>
          <w:color w:val="333333"/>
          <w:sz w:val="17"/>
          <w:szCs w:val="17"/>
        </w:rPr>
        <w:t>Costco Wholesale is a membership warehouse club dedicated to providing our members with the best possible prices on quality brand-name merchandise and services.</w:t>
      </w:r>
    </w:p>
    <w:p w:rsidR="005B198E" w:rsidRDefault="00771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Helvetica Neue" w:eastAsia="Helvetica Neue" w:hAnsi="Helvetica Neue" w:cs="Helvetica Neue"/>
          <w:color w:val="333333"/>
          <w:sz w:val="17"/>
          <w:szCs w:val="17"/>
        </w:rPr>
      </w:pPr>
      <w:r>
        <w:rPr>
          <w:rFonts w:ascii="Helvetica Neue" w:eastAsia="Helvetica Neue" w:hAnsi="Helvetica Neue" w:cs="Helvetica Neue"/>
          <w:color w:val="333333"/>
          <w:sz w:val="17"/>
          <w:szCs w:val="17"/>
        </w:rPr>
        <w:t> </w:t>
      </w:r>
    </w:p>
    <w:p w:rsidR="005B198E" w:rsidRDefault="00771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Helvetica Neue" w:eastAsia="Helvetica Neue" w:hAnsi="Helvetica Neue" w:cs="Helvetica Neue"/>
          <w:color w:val="333333"/>
          <w:sz w:val="17"/>
          <w:szCs w:val="17"/>
        </w:rPr>
      </w:pPr>
      <w:r>
        <w:rPr>
          <w:rFonts w:ascii="Helvetica Neue" w:eastAsia="Helvetica Neue" w:hAnsi="Helvetica Neue" w:cs="Helvetica Neue"/>
          <w:color w:val="333333"/>
          <w:sz w:val="17"/>
          <w:szCs w:val="17"/>
        </w:rPr>
        <w:t xml:space="preserve">Costco Hearing Aid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</w:rPr>
        <w:t>Centres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</w:rPr>
        <w:t xml:space="preserve"> currently have 62 locations in Canada. We are expanding and lookin</w:t>
      </w:r>
      <w:r>
        <w:rPr>
          <w:rFonts w:ascii="Helvetica Neue" w:eastAsia="Helvetica Neue" w:hAnsi="Helvetica Neue" w:cs="Helvetica Neue"/>
          <w:color w:val="333333"/>
          <w:sz w:val="17"/>
          <w:szCs w:val="17"/>
        </w:rPr>
        <w:t>g for highly skilled, qualified staff to add to our Fredericton Hearing Aid Centre</w:t>
      </w:r>
      <w:r>
        <w:rPr>
          <w:rFonts w:ascii="Helvetica Neue" w:eastAsia="Helvetica Neue" w:hAnsi="Helvetica Neue" w:cs="Helvetica Neue"/>
          <w:b/>
          <w:color w:val="333333"/>
          <w:sz w:val="17"/>
          <w:szCs w:val="17"/>
        </w:rPr>
        <w:t>.</w:t>
      </w:r>
      <w:r>
        <w:rPr>
          <w:rFonts w:ascii="Helvetica Neue" w:eastAsia="Helvetica Neue" w:hAnsi="Helvetica Neue" w:cs="Helvetica Neue"/>
          <w:color w:val="333333"/>
          <w:sz w:val="17"/>
          <w:szCs w:val="17"/>
        </w:rPr>
        <w:t xml:space="preserve"> Costco has been recognized as a leader in the marketplace and is dedicated to quality in every area of our business. In addition, we are respected for our outstanding busin</w:t>
      </w:r>
      <w:r>
        <w:rPr>
          <w:rFonts w:ascii="Helvetica Neue" w:eastAsia="Helvetica Neue" w:hAnsi="Helvetica Neue" w:cs="Helvetica Neue"/>
          <w:color w:val="333333"/>
          <w:sz w:val="17"/>
          <w:szCs w:val="17"/>
        </w:rPr>
        <w:t>ess ethics, which include taking care of our employees. We believe employees are the company’s most valuable assets.</w:t>
      </w:r>
    </w:p>
    <w:p w:rsidR="005B198E" w:rsidRDefault="005B1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Helvetica Neue" w:eastAsia="Helvetica Neue" w:hAnsi="Helvetica Neue" w:cs="Helvetica Neue"/>
          <w:color w:val="333333"/>
          <w:sz w:val="17"/>
          <w:szCs w:val="17"/>
        </w:rPr>
      </w:pPr>
    </w:p>
    <w:p w:rsidR="005B198E" w:rsidRDefault="00771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Helvetica Neue" w:eastAsia="Helvetica Neue" w:hAnsi="Helvetica Neue" w:cs="Helvetica Neue"/>
          <w:color w:val="333333"/>
          <w:sz w:val="17"/>
          <w:szCs w:val="17"/>
        </w:rPr>
      </w:pPr>
      <w:r>
        <w:rPr>
          <w:rFonts w:ascii="Helvetica Neue" w:eastAsia="Helvetica Neue" w:hAnsi="Helvetica Neue" w:cs="Helvetica Neue"/>
          <w:color w:val="333333"/>
          <w:sz w:val="17"/>
          <w:szCs w:val="17"/>
        </w:rPr>
        <w:t> We are looking for clinicians to help build our team. We will help you to offer the highest standard of care by providing you with access</w:t>
      </w:r>
      <w:r>
        <w:rPr>
          <w:rFonts w:ascii="Helvetica Neue" w:eastAsia="Helvetica Neue" w:hAnsi="Helvetica Neue" w:cs="Helvetica Neue"/>
          <w:color w:val="333333"/>
          <w:sz w:val="17"/>
          <w:szCs w:val="17"/>
        </w:rPr>
        <w:t xml:space="preserve"> to the latest diagnostic and verification tools. You can dispense a variety of advanced hearing aid technology with no pressure to compromise. You will have regular access to a network of dynamic clinicians that share and learn from one another.</w:t>
      </w:r>
    </w:p>
    <w:p w:rsidR="005B198E" w:rsidRDefault="00771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Helvetica Neue" w:eastAsia="Helvetica Neue" w:hAnsi="Helvetica Neue" w:cs="Helvetica Neue"/>
          <w:color w:val="333333"/>
          <w:sz w:val="17"/>
          <w:szCs w:val="17"/>
        </w:rPr>
      </w:pPr>
      <w:r>
        <w:rPr>
          <w:rFonts w:ascii="Helvetica Neue" w:eastAsia="Helvetica Neue" w:hAnsi="Helvetica Neue" w:cs="Helvetica Neue"/>
          <w:color w:val="333333"/>
          <w:sz w:val="17"/>
          <w:szCs w:val="17"/>
        </w:rPr>
        <w:t>  </w:t>
      </w:r>
    </w:p>
    <w:p w:rsidR="005B198E" w:rsidRDefault="00771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Helvetica Neue" w:eastAsia="Helvetica Neue" w:hAnsi="Helvetica Neue" w:cs="Helvetica Neue"/>
          <w:color w:val="333333"/>
          <w:sz w:val="17"/>
          <w:szCs w:val="17"/>
        </w:rPr>
      </w:pPr>
      <w:r>
        <w:rPr>
          <w:rFonts w:ascii="Helvetica Neue" w:eastAsia="Helvetica Neue" w:hAnsi="Helvetica Neue" w:cs="Helvetica Neue"/>
          <w:color w:val="333333"/>
          <w:sz w:val="17"/>
          <w:szCs w:val="17"/>
        </w:rPr>
        <w:t> Quali</w:t>
      </w:r>
      <w:r>
        <w:rPr>
          <w:rFonts w:ascii="Helvetica Neue" w:eastAsia="Helvetica Neue" w:hAnsi="Helvetica Neue" w:cs="Helvetica Neue"/>
          <w:color w:val="333333"/>
          <w:sz w:val="17"/>
          <w:szCs w:val="17"/>
        </w:rPr>
        <w:t>fications:</w:t>
      </w:r>
    </w:p>
    <w:p w:rsidR="005B198E" w:rsidRDefault="00771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Helvetica Neue" w:eastAsia="Helvetica Neue" w:hAnsi="Helvetica Neue" w:cs="Helvetica Neue"/>
          <w:color w:val="333333"/>
          <w:sz w:val="17"/>
          <w:szCs w:val="17"/>
        </w:rPr>
      </w:pPr>
      <w:r>
        <w:rPr>
          <w:rFonts w:ascii="Helvetica Neue" w:eastAsia="Helvetica Neue" w:hAnsi="Helvetica Neue" w:cs="Helvetica Neue"/>
          <w:color w:val="333333"/>
          <w:sz w:val="17"/>
          <w:szCs w:val="17"/>
        </w:rPr>
        <w:t>-       Excellent People Skills</w:t>
      </w:r>
    </w:p>
    <w:p w:rsidR="005B198E" w:rsidRDefault="0077117A">
      <w:pPr>
        <w:shd w:val="clear" w:color="auto" w:fill="FFFFFF"/>
        <w:rPr>
          <w:rFonts w:ascii="Helvetica Neue" w:eastAsia="Helvetica Neue" w:hAnsi="Helvetica Neue" w:cs="Helvetica Neue"/>
          <w:color w:val="333333"/>
          <w:sz w:val="17"/>
          <w:szCs w:val="17"/>
        </w:rPr>
      </w:pPr>
      <w:r>
        <w:rPr>
          <w:rFonts w:ascii="Helvetica Neue" w:eastAsia="Helvetica Neue" w:hAnsi="Helvetica Neue" w:cs="Helvetica Neue"/>
          <w:color w:val="333333"/>
          <w:sz w:val="17"/>
          <w:szCs w:val="17"/>
        </w:rPr>
        <w:t>-       Master’s Degree or equivalent in Audiology from a recognized university</w:t>
      </w:r>
      <w:r>
        <w:rPr>
          <w:rFonts w:ascii="Helvetica Neue" w:eastAsia="Helvetica Neue" w:hAnsi="Helvetica Neue" w:cs="Helvetica Neue"/>
          <w:color w:val="333333"/>
          <w:sz w:val="17"/>
          <w:szCs w:val="17"/>
        </w:rPr>
        <w:br/>
      </w:r>
    </w:p>
    <w:p w:rsidR="005B198E" w:rsidRDefault="0077117A">
      <w:pPr>
        <w:shd w:val="clear" w:color="auto" w:fill="FFFFFF"/>
        <w:rPr>
          <w:rFonts w:ascii="Helvetica Neue" w:eastAsia="Helvetica Neue" w:hAnsi="Helvetica Neue" w:cs="Helvetica Neue"/>
          <w:color w:val="333333"/>
          <w:sz w:val="17"/>
          <w:szCs w:val="17"/>
        </w:rPr>
      </w:pPr>
      <w:r>
        <w:rPr>
          <w:rFonts w:ascii="Helvetica Neue" w:eastAsia="Helvetica Neue" w:hAnsi="Helvetica Neue" w:cs="Helvetica Neue"/>
          <w:color w:val="333333"/>
          <w:sz w:val="17"/>
          <w:szCs w:val="17"/>
        </w:rPr>
        <w:t xml:space="preserve">-       Licensed or eligible for licensure with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</w:rPr>
        <w:t>NBASLPA</w:t>
      </w:r>
      <w:proofErr w:type="spellEnd"/>
    </w:p>
    <w:p w:rsidR="005B198E" w:rsidRDefault="005B198E">
      <w:pPr>
        <w:shd w:val="clear" w:color="auto" w:fill="FFFFFF"/>
        <w:rPr>
          <w:rFonts w:ascii="Helvetica Neue" w:eastAsia="Helvetica Neue" w:hAnsi="Helvetica Neue" w:cs="Helvetica Neue"/>
          <w:color w:val="333333"/>
          <w:sz w:val="17"/>
          <w:szCs w:val="17"/>
        </w:rPr>
      </w:pPr>
    </w:p>
    <w:p w:rsidR="005B198E" w:rsidRDefault="0077117A">
      <w:pPr>
        <w:shd w:val="clear" w:color="auto" w:fill="FFFFFF"/>
        <w:rPr>
          <w:rFonts w:ascii="Helvetica Neue" w:eastAsia="Helvetica Neue" w:hAnsi="Helvetica Neue" w:cs="Helvetica Neue"/>
          <w:color w:val="333333"/>
          <w:sz w:val="17"/>
          <w:szCs w:val="17"/>
        </w:rPr>
      </w:pPr>
      <w:r>
        <w:rPr>
          <w:rFonts w:ascii="Helvetica Neue" w:eastAsia="Helvetica Neue" w:hAnsi="Helvetica Neue" w:cs="Helvetica Neue"/>
          <w:color w:val="333333"/>
          <w:sz w:val="17"/>
          <w:szCs w:val="17"/>
        </w:rPr>
        <w:t> </w:t>
      </w:r>
    </w:p>
    <w:p w:rsidR="005B198E" w:rsidRDefault="00771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Helvetica Neue" w:eastAsia="Helvetica Neue" w:hAnsi="Helvetica Neue" w:cs="Helvetica Neue"/>
          <w:color w:val="333333"/>
          <w:sz w:val="17"/>
          <w:szCs w:val="17"/>
        </w:rPr>
      </w:pPr>
      <w:r>
        <w:rPr>
          <w:rFonts w:ascii="Helvetica Neue" w:eastAsia="Helvetica Neue" w:hAnsi="Helvetica Neue" w:cs="Helvetica Neue"/>
          <w:color w:val="333333"/>
          <w:sz w:val="17"/>
          <w:szCs w:val="17"/>
        </w:rPr>
        <w:t xml:space="preserve">We offer an exciting compensation package that includes a competitive salary with an excellent Health and Medical Benefits package. We are looking for enthusiastic team players. If this sounds like the right environment for </w:t>
      </w:r>
      <w:proofErr w:type="gramStart"/>
      <w:r>
        <w:rPr>
          <w:rFonts w:ascii="Helvetica Neue" w:eastAsia="Helvetica Neue" w:hAnsi="Helvetica Neue" w:cs="Helvetica Neue"/>
          <w:color w:val="333333"/>
          <w:sz w:val="17"/>
          <w:szCs w:val="17"/>
        </w:rPr>
        <w:t>you</w:t>
      </w:r>
      <w:proofErr w:type="gramEnd"/>
      <w:r>
        <w:rPr>
          <w:rFonts w:ascii="Helvetica Neue" w:eastAsia="Helvetica Neue" w:hAnsi="Helvetica Neue" w:cs="Helvetica Neue"/>
          <w:color w:val="333333"/>
          <w:sz w:val="17"/>
          <w:szCs w:val="17"/>
        </w:rPr>
        <w:t xml:space="preserve"> please email your cover lett</w:t>
      </w:r>
      <w:r>
        <w:rPr>
          <w:rFonts w:ascii="Helvetica Neue" w:eastAsia="Helvetica Neue" w:hAnsi="Helvetica Neue" w:cs="Helvetica Neue"/>
          <w:color w:val="333333"/>
          <w:sz w:val="17"/>
          <w:szCs w:val="17"/>
        </w:rPr>
        <w:t xml:space="preserve">er and resume to </w:t>
      </w:r>
      <w:r>
        <w:rPr>
          <w:rFonts w:ascii="Helvetica Neue" w:eastAsia="Helvetica Neue" w:hAnsi="Helvetica Neue" w:cs="Helvetica Neue"/>
          <w:color w:val="333333"/>
          <w:sz w:val="17"/>
          <w:szCs w:val="17"/>
          <w:u w:val="single"/>
        </w:rPr>
        <w:t>hearingcareerscanada@costco.com</w:t>
      </w:r>
      <w:r>
        <w:rPr>
          <w:rFonts w:ascii="Helvetica Neue" w:eastAsia="Helvetica Neue" w:hAnsi="Helvetica Neue" w:cs="Helvetica Neue"/>
          <w:color w:val="333333"/>
          <w:sz w:val="17"/>
          <w:szCs w:val="17"/>
        </w:rPr>
        <w:t>.</w:t>
      </w:r>
    </w:p>
    <w:p w:rsidR="005B198E" w:rsidRDefault="005B198E"/>
    <w:sectPr w:rsidR="005B198E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198E"/>
    <w:rsid w:val="005B198E"/>
    <w:rsid w:val="0077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71A46-1B46-4663-9D68-2B7131AA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Tracy Cook</cp:lastModifiedBy>
  <cp:revision>2</cp:revision>
  <dcterms:created xsi:type="dcterms:W3CDTF">2019-03-26T13:16:00Z</dcterms:created>
  <dcterms:modified xsi:type="dcterms:W3CDTF">2019-03-26T13:16:00Z</dcterms:modified>
</cp:coreProperties>
</file>